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98" w:rsidRPr="00220838" w:rsidRDefault="00D80098" w:rsidP="00D80098">
      <w:pPr>
        <w:ind w:left="2160" w:right="-18" w:firstLine="720"/>
        <w:jc w:val="both"/>
        <w:rPr>
          <w:rFonts w:ascii="Arial" w:hAnsi="Arial" w:cs="Arial"/>
          <w:sz w:val="20"/>
          <w:szCs w:val="20"/>
        </w:rPr>
      </w:pPr>
      <w:bookmarkStart w:id="0" w:name="_GoBack"/>
      <w:bookmarkEnd w:id="0"/>
    </w:p>
    <w:tbl>
      <w:tblPr>
        <w:tblW w:w="102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0"/>
        <w:gridCol w:w="3330"/>
      </w:tblGrid>
      <w:tr w:rsidR="00D80098" w:rsidTr="00D80098">
        <w:tblPrEx>
          <w:tblCellMar>
            <w:top w:w="0" w:type="dxa"/>
            <w:bottom w:w="0" w:type="dxa"/>
          </w:tblCellMar>
        </w:tblPrEx>
        <w:trPr>
          <w:trHeight w:val="1979"/>
        </w:trPr>
        <w:tc>
          <w:tcPr>
            <w:tcW w:w="6910" w:type="dxa"/>
          </w:tcPr>
          <w:p w:rsidR="00D80098" w:rsidRDefault="00D80098" w:rsidP="00AF3338">
            <w:pPr>
              <w:rPr>
                <w:sz w:val="18"/>
              </w:rPr>
            </w:pPr>
            <w:r>
              <w:rPr>
                <w:rFonts w:ascii="Wingdings" w:hAnsi="Wingdings"/>
              </w:rPr>
              <w:t></w:t>
            </w:r>
            <w:r w:rsidRPr="00D80098">
              <w:rPr>
                <w:rFonts w:ascii="Arial" w:hAnsi="Arial" w:cs="Arial"/>
                <w:sz w:val="18"/>
              </w:rPr>
              <w:t>County Court</w:t>
            </w:r>
            <w:r>
              <w:t xml:space="preserve"> </w:t>
            </w:r>
            <w:r>
              <w:rPr>
                <w:rFonts w:ascii="Wingdings" w:hAnsi="Wingdings"/>
              </w:rPr>
              <w:t></w:t>
            </w:r>
            <w:r w:rsidRPr="00D80098">
              <w:rPr>
                <w:rFonts w:ascii="Arial" w:hAnsi="Arial" w:cs="Arial"/>
                <w:sz w:val="18"/>
              </w:rPr>
              <w:t>District Court</w:t>
            </w:r>
            <w:r>
              <w:rPr>
                <w:sz w:val="18"/>
              </w:rPr>
              <w:t xml:space="preserve"> </w:t>
            </w:r>
            <w:r>
              <w:rPr>
                <w:rFonts w:ascii="Wingdings" w:hAnsi="Wingdings"/>
              </w:rPr>
              <w:t></w:t>
            </w:r>
            <w:r w:rsidRPr="00D80098">
              <w:rPr>
                <w:rFonts w:ascii="Arial" w:hAnsi="Arial" w:cs="Arial"/>
                <w:sz w:val="18"/>
              </w:rPr>
              <w:t>Denver Juvenile Court</w:t>
            </w:r>
            <w:r>
              <w:rPr>
                <w:sz w:val="18"/>
              </w:rPr>
              <w:t xml:space="preserve"> </w:t>
            </w:r>
            <w:r>
              <w:rPr>
                <w:rFonts w:ascii="Wingdings" w:hAnsi="Wingdings"/>
              </w:rPr>
              <w:t></w:t>
            </w:r>
            <w:r w:rsidRPr="00D80098">
              <w:rPr>
                <w:rFonts w:ascii="Arial" w:hAnsi="Arial" w:cs="Arial"/>
                <w:sz w:val="18"/>
              </w:rPr>
              <w:t>Denver Probate Court</w:t>
            </w:r>
          </w:p>
          <w:p w:rsidR="00D80098" w:rsidRPr="00E04BF7" w:rsidRDefault="00D80098" w:rsidP="00AF3338">
            <w:pPr>
              <w:rPr>
                <w:rFonts w:cs="Arial"/>
              </w:rPr>
            </w:pPr>
            <w:r w:rsidRPr="00631CAE">
              <w:t xml:space="preserve">______________________________ </w:t>
            </w:r>
            <w:r w:rsidRPr="00D80098">
              <w:rPr>
                <w:rFonts w:ascii="Arial" w:hAnsi="Arial" w:cs="Arial"/>
                <w:sz w:val="18"/>
                <w:szCs w:val="18"/>
              </w:rPr>
              <w:t>County, Colorado</w:t>
            </w:r>
          </w:p>
          <w:p w:rsidR="00D80098" w:rsidRPr="00D80098" w:rsidRDefault="00D80098" w:rsidP="00AF3338">
            <w:pPr>
              <w:pStyle w:val="BodyText2"/>
              <w:rPr>
                <w:rFonts w:cs="Arial"/>
                <w:szCs w:val="18"/>
                <w:lang w:val="en-US" w:eastAsia="en-US"/>
              </w:rPr>
            </w:pPr>
            <w:r w:rsidRPr="00D80098">
              <w:rPr>
                <w:rFonts w:cs="Arial"/>
                <w:szCs w:val="18"/>
                <w:lang w:val="en-US" w:eastAsia="en-US"/>
              </w:rPr>
              <w:t>Court Address:</w:t>
            </w:r>
          </w:p>
          <w:p w:rsidR="00D80098" w:rsidRPr="00D03BCB" w:rsidRDefault="00D80098" w:rsidP="00AF3338">
            <w:pPr>
              <w:pStyle w:val="BodyText2"/>
              <w:rPr>
                <w:rFonts w:cs="Arial"/>
                <w:sz w:val="20"/>
                <w:lang w:val="en-US" w:eastAsia="en-US"/>
              </w:rPr>
            </w:pPr>
          </w:p>
          <w:p w:rsidR="00D80098" w:rsidRPr="00E04BF7" w:rsidRDefault="00D80098" w:rsidP="00AF3338">
            <w:pPr>
              <w:pBdr>
                <w:bottom w:val="single" w:sz="6" w:space="1" w:color="auto"/>
              </w:pBdr>
              <w:rPr>
                <w:rFonts w:cs="Arial"/>
              </w:rPr>
            </w:pPr>
          </w:p>
          <w:p w:rsidR="00D80098" w:rsidRPr="00D03BCB" w:rsidRDefault="00D80098" w:rsidP="00AF3338">
            <w:pPr>
              <w:pStyle w:val="BodyText2"/>
              <w:rPr>
                <w:rFonts w:cs="Arial"/>
                <w:sz w:val="16"/>
                <w:szCs w:val="16"/>
                <w:lang w:val="en-US" w:eastAsia="en-US"/>
              </w:rPr>
            </w:pPr>
          </w:p>
          <w:p w:rsidR="00D80098" w:rsidRPr="00D80098" w:rsidRDefault="00D80098" w:rsidP="00AF3338">
            <w:pPr>
              <w:pStyle w:val="BodyText2"/>
              <w:rPr>
                <w:rFonts w:cs="Arial"/>
                <w:szCs w:val="18"/>
                <w:lang w:val="en-US" w:eastAsia="en-US"/>
              </w:rPr>
            </w:pPr>
            <w:r w:rsidRPr="00D80098">
              <w:rPr>
                <w:rFonts w:cs="Arial"/>
                <w:szCs w:val="18"/>
                <w:lang w:val="en-US" w:eastAsia="en-US"/>
              </w:rPr>
              <w:t>Plaintiff/Petitioner:</w:t>
            </w:r>
          </w:p>
          <w:p w:rsidR="00D80098" w:rsidRPr="005620BB" w:rsidRDefault="00D80098" w:rsidP="00AF3338">
            <w:pPr>
              <w:rPr>
                <w:rFonts w:ascii="Arial" w:hAnsi="Arial" w:cs="Arial"/>
                <w:sz w:val="20"/>
                <w:szCs w:val="20"/>
              </w:rPr>
            </w:pPr>
          </w:p>
          <w:p w:rsidR="00D80098" w:rsidRPr="005620BB" w:rsidRDefault="00D80098" w:rsidP="00AF3338">
            <w:pPr>
              <w:rPr>
                <w:rFonts w:ascii="Arial" w:hAnsi="Arial" w:cs="Arial"/>
                <w:sz w:val="20"/>
                <w:szCs w:val="20"/>
              </w:rPr>
            </w:pPr>
            <w:r w:rsidRPr="005620BB">
              <w:rPr>
                <w:rFonts w:ascii="Arial" w:hAnsi="Arial" w:cs="Arial"/>
                <w:sz w:val="20"/>
                <w:szCs w:val="20"/>
              </w:rPr>
              <w:t>v.</w:t>
            </w:r>
          </w:p>
          <w:p w:rsidR="00D80098" w:rsidRPr="005620BB" w:rsidRDefault="00D80098" w:rsidP="00AF3338">
            <w:pPr>
              <w:rPr>
                <w:rFonts w:ascii="Arial" w:hAnsi="Arial" w:cs="Arial"/>
                <w:sz w:val="20"/>
                <w:szCs w:val="20"/>
              </w:rPr>
            </w:pPr>
          </w:p>
          <w:p w:rsidR="00D80098" w:rsidRPr="00D80098" w:rsidRDefault="00D80098" w:rsidP="00AF3338">
            <w:pPr>
              <w:rPr>
                <w:sz w:val="18"/>
                <w:szCs w:val="18"/>
              </w:rPr>
            </w:pPr>
            <w:r w:rsidRPr="00D80098">
              <w:rPr>
                <w:rFonts w:ascii="Arial" w:hAnsi="Arial" w:cs="Arial"/>
                <w:sz w:val="18"/>
                <w:szCs w:val="18"/>
              </w:rPr>
              <w:t>Defendant/Respondent/Co-Petitioner</w:t>
            </w:r>
            <w:r w:rsidRPr="00D80098">
              <w:rPr>
                <w:sz w:val="18"/>
                <w:szCs w:val="18"/>
              </w:rPr>
              <w:t>:</w:t>
            </w:r>
          </w:p>
          <w:p w:rsidR="00D80098" w:rsidRPr="00620B2A" w:rsidRDefault="00D80098" w:rsidP="00AF3338">
            <w:pPr>
              <w:rPr>
                <w:rFonts w:cs="Arial"/>
              </w:rPr>
            </w:pPr>
          </w:p>
        </w:tc>
        <w:tc>
          <w:tcPr>
            <w:tcW w:w="3330" w:type="dxa"/>
          </w:tcPr>
          <w:p w:rsidR="00D80098" w:rsidRDefault="00D80098" w:rsidP="00AF3338">
            <w:pPr>
              <w:jc w:val="center"/>
            </w:pPr>
          </w:p>
          <w:p w:rsidR="00D80098" w:rsidRDefault="00D80098" w:rsidP="00AF3338">
            <w:pPr>
              <w:jc w:val="center"/>
            </w:pPr>
          </w:p>
          <w:p w:rsidR="00D80098" w:rsidRPr="00D03BCB" w:rsidRDefault="00D80098" w:rsidP="00AF3338">
            <w:pPr>
              <w:pStyle w:val="Heading2"/>
              <w:rPr>
                <w:sz w:val="20"/>
                <w:lang w:val="en-US" w:eastAsia="en-US"/>
              </w:rPr>
            </w:pPr>
            <w:r w:rsidRPr="00D03BCB">
              <w:rPr>
                <w:sz w:val="20"/>
                <w:lang w:val="en-US" w:eastAsia="en-US"/>
              </w:rPr>
              <w:t xml:space="preserve">  </w:t>
            </w:r>
          </w:p>
          <w:p w:rsidR="00D80098" w:rsidRPr="00D03BCB" w:rsidRDefault="00D80098" w:rsidP="00AF3338">
            <w:pPr>
              <w:pStyle w:val="Heading2"/>
              <w:rPr>
                <w:sz w:val="20"/>
                <w:lang w:val="en-US" w:eastAsia="en-US"/>
              </w:rPr>
            </w:pPr>
          </w:p>
          <w:p w:rsidR="00D80098" w:rsidRPr="00D03BCB" w:rsidRDefault="00D80098" w:rsidP="00AF3338">
            <w:pPr>
              <w:pStyle w:val="Heading2"/>
              <w:rPr>
                <w:sz w:val="20"/>
                <w:lang w:val="en-US" w:eastAsia="en-US"/>
              </w:rPr>
            </w:pPr>
          </w:p>
          <w:p w:rsidR="00D80098" w:rsidRDefault="00D80098" w:rsidP="00AF3338"/>
          <w:p w:rsidR="00D80098" w:rsidRPr="00631CAE" w:rsidRDefault="00D80098" w:rsidP="00AF3338"/>
          <w:p w:rsidR="00D80098" w:rsidRPr="00D03BCB" w:rsidRDefault="00D80098" w:rsidP="00AF3338">
            <w:pPr>
              <w:pStyle w:val="Heading2"/>
              <w:rPr>
                <w:sz w:val="20"/>
                <w:lang w:val="en-US" w:eastAsia="en-US"/>
              </w:rPr>
            </w:pPr>
          </w:p>
          <w:p w:rsidR="00D80098" w:rsidRPr="00D03BCB" w:rsidRDefault="00D80098" w:rsidP="00AF3338">
            <w:pPr>
              <w:pStyle w:val="Heading2"/>
              <w:rPr>
                <w:sz w:val="20"/>
                <w:lang w:val="en-US" w:eastAsia="en-US"/>
              </w:rPr>
            </w:pPr>
          </w:p>
          <w:p w:rsidR="00D80098" w:rsidRPr="00D03BCB" w:rsidRDefault="00D80098" w:rsidP="00AF3338">
            <w:pPr>
              <w:pStyle w:val="Heading2"/>
              <w:rPr>
                <w:rFonts w:ascii="Arial" w:hAnsi="Arial" w:cs="Arial"/>
                <w:b/>
                <w:sz w:val="20"/>
                <w:lang w:val="en-US" w:eastAsia="en-US"/>
              </w:rPr>
            </w:pPr>
            <w:r w:rsidRPr="00D03BCB">
              <w:rPr>
                <w:rFonts w:ascii="Arial" w:hAnsi="Arial" w:cs="Arial"/>
                <w:b/>
                <w:noProof/>
                <w:lang w:val="en-US" w:eastAsia="en-US"/>
              </w:rPr>
              <w:pict>
                <v:group id="_x0000_s1026" style="position:absolute;left:0;text-align:left;margin-left:8.1pt;margin-top:1.6pt;width:129.6pt;height:7.2pt;z-index:251657728" coordorigin="8496,3384" coordsize="2592,144">
                  <v:line id="_x0000_s1027" style="position:absolute;flip:y" from="8496,3384" to="8496,3528">
                    <v:stroke endarrow="block" endarrowwidth="wide" endarrowlength="long"/>
                  </v:line>
                  <v:line id="_x0000_s1028" style="position:absolute;flip:y" from="11088,3384" to="11088,3528">
                    <v:stroke endarrow="block" endarrowwidth="wide" endarrowlength="long"/>
                  </v:line>
                </v:group>
              </w:pict>
            </w:r>
            <w:r w:rsidRPr="00D03BCB">
              <w:rPr>
                <w:rFonts w:ascii="Arial" w:hAnsi="Arial" w:cs="Arial"/>
                <w:b/>
                <w:sz w:val="20"/>
                <w:lang w:val="en-US" w:eastAsia="en-US"/>
              </w:rPr>
              <w:t xml:space="preserve">COURT USE ONLY   </w:t>
            </w:r>
          </w:p>
        </w:tc>
      </w:tr>
      <w:tr w:rsidR="00D80098" w:rsidTr="00D80098">
        <w:tblPrEx>
          <w:tblCellMar>
            <w:top w:w="0" w:type="dxa"/>
            <w:bottom w:w="0" w:type="dxa"/>
          </w:tblCellMar>
        </w:tblPrEx>
        <w:trPr>
          <w:cantSplit/>
          <w:trHeight w:val="989"/>
        </w:trPr>
        <w:tc>
          <w:tcPr>
            <w:tcW w:w="6910" w:type="dxa"/>
          </w:tcPr>
          <w:p w:rsidR="00D80098" w:rsidRPr="00D80098" w:rsidRDefault="00D80098" w:rsidP="00AF3338">
            <w:pPr>
              <w:pStyle w:val="BodyText3"/>
              <w:rPr>
                <w:sz w:val="18"/>
                <w:szCs w:val="18"/>
              </w:rPr>
            </w:pPr>
            <w:r w:rsidRPr="00D80098">
              <w:rPr>
                <w:sz w:val="18"/>
                <w:szCs w:val="18"/>
              </w:rPr>
              <w:t xml:space="preserve">Attorney or Party Without Attorney (Name and Address): </w:t>
            </w:r>
          </w:p>
          <w:p w:rsidR="00D80098" w:rsidRPr="005620BB" w:rsidRDefault="00D80098" w:rsidP="00AF3338">
            <w:pPr>
              <w:rPr>
                <w:rFonts w:ascii="Arial" w:hAnsi="Arial" w:cs="Arial"/>
                <w:sz w:val="20"/>
                <w:szCs w:val="20"/>
              </w:rPr>
            </w:pPr>
          </w:p>
          <w:p w:rsidR="00D80098" w:rsidRPr="005620BB" w:rsidRDefault="00D80098" w:rsidP="00AF3338">
            <w:pPr>
              <w:rPr>
                <w:rFonts w:ascii="Arial" w:hAnsi="Arial" w:cs="Arial"/>
                <w:sz w:val="20"/>
                <w:szCs w:val="20"/>
              </w:rPr>
            </w:pPr>
          </w:p>
          <w:p w:rsidR="00D80098" w:rsidRPr="00D80098" w:rsidRDefault="00D80098" w:rsidP="00AF3338">
            <w:pPr>
              <w:tabs>
                <w:tab w:val="left" w:pos="3022"/>
              </w:tabs>
              <w:rPr>
                <w:rFonts w:ascii="Arial" w:hAnsi="Arial" w:cs="Arial"/>
                <w:sz w:val="18"/>
                <w:szCs w:val="18"/>
              </w:rPr>
            </w:pPr>
            <w:r w:rsidRPr="00D80098">
              <w:rPr>
                <w:rFonts w:ascii="Arial" w:hAnsi="Arial" w:cs="Arial"/>
                <w:sz w:val="18"/>
                <w:szCs w:val="18"/>
              </w:rPr>
              <w:t>Phone Number:                                  E-mail:</w:t>
            </w:r>
          </w:p>
          <w:p w:rsidR="00D80098" w:rsidRPr="005620BB" w:rsidRDefault="00D80098" w:rsidP="00AF3338">
            <w:pPr>
              <w:rPr>
                <w:rFonts w:ascii="Arial" w:hAnsi="Arial" w:cs="Arial"/>
                <w:sz w:val="20"/>
                <w:szCs w:val="20"/>
              </w:rPr>
            </w:pPr>
            <w:r w:rsidRPr="00D80098">
              <w:rPr>
                <w:rFonts w:ascii="Arial" w:hAnsi="Arial" w:cs="Arial"/>
                <w:sz w:val="18"/>
                <w:szCs w:val="18"/>
              </w:rPr>
              <w:t>FAX Number:                                     Atty. Reg. #:</w:t>
            </w:r>
          </w:p>
        </w:tc>
        <w:tc>
          <w:tcPr>
            <w:tcW w:w="3330" w:type="dxa"/>
          </w:tcPr>
          <w:p w:rsidR="00D80098" w:rsidRPr="00D80098" w:rsidRDefault="00D80098" w:rsidP="00AF3338">
            <w:pPr>
              <w:rPr>
                <w:rFonts w:ascii="Arial" w:hAnsi="Arial" w:cs="Arial"/>
                <w:color w:val="000000"/>
                <w:sz w:val="18"/>
                <w:szCs w:val="18"/>
              </w:rPr>
            </w:pPr>
            <w:r w:rsidRPr="00D80098">
              <w:rPr>
                <w:rFonts w:ascii="Arial" w:hAnsi="Arial" w:cs="Arial"/>
                <w:sz w:val="18"/>
                <w:szCs w:val="18"/>
              </w:rPr>
              <w:t xml:space="preserve">Case </w:t>
            </w:r>
            <w:r w:rsidRPr="00D80098">
              <w:rPr>
                <w:rFonts w:ascii="Arial" w:hAnsi="Arial" w:cs="Arial"/>
                <w:color w:val="000000"/>
                <w:sz w:val="18"/>
                <w:szCs w:val="18"/>
              </w:rPr>
              <w:t>Number:</w:t>
            </w:r>
          </w:p>
          <w:p w:rsidR="00D80098" w:rsidRPr="005620BB" w:rsidRDefault="00D80098" w:rsidP="00AF3338">
            <w:pPr>
              <w:rPr>
                <w:rFonts w:ascii="Arial" w:hAnsi="Arial" w:cs="Arial"/>
                <w:sz w:val="20"/>
                <w:szCs w:val="20"/>
              </w:rPr>
            </w:pPr>
          </w:p>
          <w:p w:rsidR="00D80098" w:rsidRPr="005620BB" w:rsidRDefault="00D80098" w:rsidP="00AF3338">
            <w:pPr>
              <w:rPr>
                <w:rFonts w:ascii="Arial" w:hAnsi="Arial" w:cs="Arial"/>
                <w:sz w:val="20"/>
                <w:szCs w:val="20"/>
              </w:rPr>
            </w:pPr>
          </w:p>
          <w:p w:rsidR="00D80098" w:rsidRPr="005620BB" w:rsidRDefault="00D80098" w:rsidP="00AF3338">
            <w:pPr>
              <w:rPr>
                <w:rFonts w:ascii="Arial" w:hAnsi="Arial" w:cs="Arial"/>
                <w:sz w:val="20"/>
                <w:szCs w:val="20"/>
              </w:rPr>
            </w:pPr>
          </w:p>
          <w:p w:rsidR="00D80098" w:rsidRPr="00D80098" w:rsidRDefault="00D80098" w:rsidP="00AF3338">
            <w:pPr>
              <w:rPr>
                <w:rFonts w:ascii="Arial" w:hAnsi="Arial" w:cs="Arial"/>
                <w:b/>
                <w:sz w:val="18"/>
                <w:szCs w:val="18"/>
              </w:rPr>
            </w:pPr>
            <w:r w:rsidRPr="00D80098">
              <w:rPr>
                <w:rFonts w:ascii="Arial" w:hAnsi="Arial" w:cs="Arial"/>
                <w:sz w:val="18"/>
                <w:szCs w:val="18"/>
              </w:rPr>
              <w:t>Division               Courtroom</w:t>
            </w:r>
          </w:p>
        </w:tc>
      </w:tr>
      <w:tr w:rsidR="00D80098" w:rsidTr="00D80098">
        <w:tblPrEx>
          <w:tblCellMar>
            <w:top w:w="0" w:type="dxa"/>
            <w:bottom w:w="0" w:type="dxa"/>
          </w:tblCellMar>
        </w:tblPrEx>
        <w:trPr>
          <w:trHeight w:val="395"/>
        </w:trPr>
        <w:tc>
          <w:tcPr>
            <w:tcW w:w="10240" w:type="dxa"/>
            <w:gridSpan w:val="2"/>
            <w:vAlign w:val="center"/>
          </w:tcPr>
          <w:p w:rsidR="00D80098" w:rsidRPr="001E0A76" w:rsidRDefault="00D80098" w:rsidP="00AF3338">
            <w:pPr>
              <w:pStyle w:val="Heading3"/>
              <w:spacing w:before="0" w:after="0"/>
              <w:jc w:val="center"/>
              <w:rPr>
                <w:rFonts w:cs="Arial"/>
                <w:sz w:val="24"/>
                <w:szCs w:val="24"/>
                <w:lang w:val="en-US" w:eastAsia="en-US"/>
              </w:rPr>
            </w:pPr>
            <w:r w:rsidRPr="001E0A76">
              <w:rPr>
                <w:rFonts w:cs="Arial"/>
                <w:sz w:val="24"/>
                <w:szCs w:val="24"/>
                <w:lang w:val="en-US" w:eastAsia="en-US"/>
              </w:rPr>
              <w:t>CERTIFICATION OF DETERMINATION OF INDIGENCY</w:t>
            </w:r>
          </w:p>
        </w:tc>
      </w:tr>
    </w:tbl>
    <w:p w:rsidR="00D80098" w:rsidRDefault="00D80098" w:rsidP="00D80098">
      <w:pPr>
        <w:rPr>
          <w:rFonts w:cs="Arial"/>
        </w:rPr>
      </w:pPr>
    </w:p>
    <w:p w:rsidR="00D80098" w:rsidRDefault="00D80098" w:rsidP="00D80098">
      <w:pPr>
        <w:rPr>
          <w:rFonts w:cs="Arial"/>
        </w:rPr>
      </w:pPr>
    </w:p>
    <w:p w:rsidR="00D80098" w:rsidRPr="00D80098" w:rsidRDefault="00D80098" w:rsidP="00D80098">
      <w:pPr>
        <w:spacing w:line="360" w:lineRule="auto"/>
        <w:jc w:val="both"/>
        <w:rPr>
          <w:rFonts w:ascii="Arial" w:hAnsi="Arial" w:cs="Arial"/>
          <w:sz w:val="22"/>
          <w:szCs w:val="22"/>
        </w:rPr>
      </w:pPr>
      <w:r w:rsidRPr="00D80098">
        <w:rPr>
          <w:rFonts w:ascii="Arial" w:hAnsi="Arial" w:cs="Arial"/>
          <w:sz w:val="22"/>
          <w:szCs w:val="22"/>
        </w:rPr>
        <w:t xml:space="preserve">I, ___________________________________________, (name of authorized person to sign for Legal Service Provider) have determined under the provision of CJD 98-01, as amended </w:t>
      </w:r>
      <w:r w:rsidR="00CD7664">
        <w:rPr>
          <w:rFonts w:ascii="Arial" w:hAnsi="Arial" w:cs="Arial"/>
          <w:sz w:val="22"/>
          <w:szCs w:val="22"/>
        </w:rPr>
        <w:t xml:space="preserve">February 2018 </w:t>
      </w:r>
      <w:r w:rsidRPr="00D80098">
        <w:rPr>
          <w:rFonts w:ascii="Arial" w:hAnsi="Arial" w:cs="Arial"/>
          <w:sz w:val="22"/>
          <w:szCs w:val="22"/>
        </w:rPr>
        <w:t>that ___________________________________ (name of client to be represented) is indigent based on:</w:t>
      </w:r>
    </w:p>
    <w:p w:rsidR="00D80098" w:rsidRDefault="00D80098" w:rsidP="00D80098">
      <w:pPr>
        <w:jc w:val="both"/>
        <w:rPr>
          <w:rFonts w:cs="Arial"/>
          <w:sz w:val="22"/>
          <w:szCs w:val="22"/>
        </w:rPr>
      </w:pPr>
    </w:p>
    <w:p w:rsidR="00D80098" w:rsidRPr="00D80098" w:rsidRDefault="00D80098" w:rsidP="00D80098">
      <w:pPr>
        <w:widowControl/>
        <w:numPr>
          <w:ilvl w:val="0"/>
          <w:numId w:val="1"/>
        </w:numPr>
        <w:autoSpaceDE/>
        <w:autoSpaceDN/>
        <w:adjustRightInd/>
        <w:ind w:left="418"/>
        <w:jc w:val="both"/>
        <w:rPr>
          <w:rFonts w:ascii="Arial" w:hAnsi="Arial" w:cs="Arial"/>
          <w:sz w:val="22"/>
          <w:szCs w:val="22"/>
        </w:rPr>
      </w:pPr>
      <w:r w:rsidRPr="00D80098">
        <w:rPr>
          <w:rFonts w:ascii="Arial" w:hAnsi="Arial" w:cs="Arial"/>
          <w:sz w:val="22"/>
          <w:szCs w:val="22"/>
        </w:rPr>
        <w:t xml:space="preserve">a review of his/her application under the Legal Services Corporation Act of 1974.  </w:t>
      </w:r>
    </w:p>
    <w:p w:rsidR="00D80098" w:rsidRPr="00D80098" w:rsidRDefault="00D80098" w:rsidP="00D80098">
      <w:pPr>
        <w:ind w:left="60"/>
        <w:jc w:val="both"/>
        <w:rPr>
          <w:rFonts w:ascii="Arial" w:hAnsi="Arial" w:cs="Arial"/>
          <w:sz w:val="22"/>
          <w:szCs w:val="22"/>
        </w:rPr>
      </w:pPr>
      <w:r w:rsidRPr="00D80098">
        <w:rPr>
          <w:rFonts w:ascii="Arial" w:hAnsi="Arial" w:cs="Arial"/>
          <w:sz w:val="22"/>
          <w:szCs w:val="22"/>
        </w:rPr>
        <w:tab/>
      </w:r>
    </w:p>
    <w:p w:rsidR="00D80098" w:rsidRPr="00D80098" w:rsidRDefault="00D80098" w:rsidP="00D80098">
      <w:pPr>
        <w:ind w:left="60"/>
        <w:jc w:val="both"/>
        <w:rPr>
          <w:rFonts w:ascii="Arial" w:hAnsi="Arial" w:cs="Arial"/>
          <w:b/>
          <w:sz w:val="22"/>
          <w:szCs w:val="22"/>
        </w:rPr>
      </w:pPr>
      <w:r w:rsidRPr="00D80098">
        <w:rPr>
          <w:rFonts w:ascii="Arial" w:hAnsi="Arial" w:cs="Arial"/>
          <w:sz w:val="22"/>
          <w:szCs w:val="22"/>
        </w:rPr>
        <w:tab/>
      </w:r>
      <w:r w:rsidRPr="00D80098">
        <w:rPr>
          <w:rFonts w:ascii="Arial" w:hAnsi="Arial" w:cs="Arial"/>
          <w:b/>
          <w:sz w:val="22"/>
          <w:szCs w:val="22"/>
        </w:rPr>
        <w:t>or</w:t>
      </w:r>
    </w:p>
    <w:p w:rsidR="00D80098" w:rsidRPr="005620BB" w:rsidRDefault="00D80098" w:rsidP="00D80098">
      <w:pPr>
        <w:ind w:left="60"/>
        <w:jc w:val="both"/>
        <w:rPr>
          <w:rFonts w:ascii="Arial" w:hAnsi="Arial" w:cs="Arial"/>
          <w:b/>
          <w:sz w:val="22"/>
          <w:szCs w:val="22"/>
        </w:rPr>
      </w:pPr>
    </w:p>
    <w:p w:rsidR="00D80098" w:rsidRPr="00D80098" w:rsidRDefault="00D80098" w:rsidP="00D80098">
      <w:pPr>
        <w:widowControl/>
        <w:numPr>
          <w:ilvl w:val="0"/>
          <w:numId w:val="1"/>
        </w:numPr>
        <w:autoSpaceDE/>
        <w:autoSpaceDN/>
        <w:adjustRightInd/>
        <w:jc w:val="both"/>
        <w:rPr>
          <w:rFonts w:ascii="Arial" w:hAnsi="Arial" w:cs="Arial"/>
          <w:sz w:val="22"/>
          <w:szCs w:val="22"/>
        </w:rPr>
      </w:pPr>
      <w:r w:rsidRPr="00D80098">
        <w:rPr>
          <w:rFonts w:ascii="Arial" w:hAnsi="Arial" w:cs="Arial"/>
          <w:sz w:val="22"/>
          <w:szCs w:val="22"/>
        </w:rPr>
        <w:t xml:space="preserve">a review of the client’s Motion to File without Payment and Supporting Financial Affidavit (JDF 205).  I understand that JDF 205 shall be maintained for three years following conclusion of the case or representation of the client, whichever is the later date, for which waiver of courts costs is obtained under CJD 98-01.  The State Court Administrator’s Office may request to view any such records, and such request may not be refused. </w:t>
      </w:r>
    </w:p>
    <w:p w:rsidR="00D80098" w:rsidRPr="00D80098" w:rsidRDefault="00D80098" w:rsidP="00D80098">
      <w:pPr>
        <w:ind w:left="60"/>
        <w:jc w:val="both"/>
        <w:rPr>
          <w:rFonts w:ascii="Arial" w:hAnsi="Arial" w:cs="Arial"/>
          <w:sz w:val="22"/>
          <w:szCs w:val="22"/>
        </w:rPr>
      </w:pPr>
    </w:p>
    <w:p w:rsidR="00D80098" w:rsidRPr="00D80098" w:rsidRDefault="00CD7664" w:rsidP="007A0CEF">
      <w:pPr>
        <w:tabs>
          <w:tab w:val="left" w:pos="3705"/>
          <w:tab w:val="left" w:pos="6075"/>
        </w:tabs>
        <w:ind w:left="6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D80098" w:rsidRPr="00D80098" w:rsidRDefault="00D80098" w:rsidP="00D80098">
      <w:pPr>
        <w:ind w:left="60"/>
        <w:jc w:val="both"/>
        <w:rPr>
          <w:rFonts w:ascii="Arial" w:hAnsi="Arial" w:cs="Arial"/>
          <w:sz w:val="22"/>
          <w:szCs w:val="22"/>
        </w:rPr>
      </w:pPr>
      <w:r w:rsidRPr="00D80098">
        <w:rPr>
          <w:rFonts w:ascii="Arial" w:hAnsi="Arial" w:cs="Arial"/>
          <w:sz w:val="22"/>
          <w:szCs w:val="22"/>
        </w:rPr>
        <w:t xml:space="preserve">Based on that determination, the above-name party is eligible to have the filing fee, jury fee, if applicable, reasonable copy fees, E-file and E-service fees, and research fees waived as they relate to this case, pursuant to CJD 98-01, as amended August 2008, without additional findings or orders of the Court.   If the Court delivers the documents for service of process to the Sheriff, the Court can waive the sheriff’s fee and pay such fees from mandated costs. </w:t>
      </w:r>
    </w:p>
    <w:p w:rsidR="00D80098" w:rsidRPr="00D80098" w:rsidRDefault="00D80098" w:rsidP="00D80098">
      <w:pPr>
        <w:jc w:val="both"/>
        <w:rPr>
          <w:rFonts w:ascii="Arial" w:hAnsi="Arial" w:cs="Arial"/>
          <w:sz w:val="22"/>
          <w:szCs w:val="22"/>
        </w:rPr>
      </w:pPr>
    </w:p>
    <w:p w:rsidR="00D80098" w:rsidRPr="00D80098" w:rsidRDefault="00D80098" w:rsidP="00D80098">
      <w:pPr>
        <w:jc w:val="both"/>
        <w:rPr>
          <w:rFonts w:ascii="Arial" w:hAnsi="Arial" w:cs="Arial"/>
          <w:sz w:val="22"/>
          <w:szCs w:val="22"/>
        </w:rPr>
      </w:pPr>
      <w:r w:rsidRPr="00D80098">
        <w:rPr>
          <w:rFonts w:ascii="Arial" w:hAnsi="Arial" w:cs="Arial"/>
          <w:sz w:val="22"/>
          <w:szCs w:val="22"/>
        </w:rPr>
        <w:t>Date: _____________________</w:t>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t>_________________________________________</w:t>
      </w:r>
    </w:p>
    <w:p w:rsidR="00D80098" w:rsidRPr="00D80098" w:rsidRDefault="00D80098" w:rsidP="00D80098">
      <w:pPr>
        <w:jc w:val="both"/>
        <w:rPr>
          <w:rFonts w:ascii="Arial" w:hAnsi="Arial" w:cs="Arial"/>
          <w:sz w:val="22"/>
          <w:szCs w:val="22"/>
        </w:rPr>
      </w:pP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t>Signature of Attorney filing this form with the Court</w:t>
      </w:r>
    </w:p>
    <w:p w:rsidR="00D80098" w:rsidRPr="00D80098" w:rsidRDefault="00D80098" w:rsidP="00D80098">
      <w:pPr>
        <w:jc w:val="both"/>
        <w:rPr>
          <w:rFonts w:ascii="Arial" w:hAnsi="Arial" w:cs="Arial"/>
          <w:sz w:val="22"/>
          <w:szCs w:val="22"/>
        </w:rPr>
      </w:pPr>
    </w:p>
    <w:p w:rsidR="00D80098" w:rsidRPr="00D80098" w:rsidRDefault="00D80098" w:rsidP="00D80098">
      <w:pPr>
        <w:jc w:val="both"/>
        <w:rPr>
          <w:rFonts w:ascii="Arial" w:hAnsi="Arial" w:cs="Arial"/>
          <w:sz w:val="22"/>
          <w:szCs w:val="22"/>
        </w:rPr>
      </w:pPr>
    </w:p>
    <w:p w:rsidR="00D80098" w:rsidRPr="00D80098" w:rsidRDefault="00D80098" w:rsidP="00D80098">
      <w:pPr>
        <w:jc w:val="both"/>
        <w:rPr>
          <w:rFonts w:ascii="Arial" w:hAnsi="Arial" w:cs="Arial"/>
          <w:sz w:val="22"/>
          <w:szCs w:val="22"/>
        </w:rPr>
      </w:pP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t>_________________________________________</w:t>
      </w:r>
    </w:p>
    <w:p w:rsidR="00D80098" w:rsidRPr="00D80098" w:rsidRDefault="00D80098" w:rsidP="00D80098">
      <w:pPr>
        <w:jc w:val="both"/>
        <w:rPr>
          <w:rFonts w:ascii="Arial" w:hAnsi="Arial" w:cs="Arial"/>
          <w:sz w:val="22"/>
          <w:szCs w:val="22"/>
        </w:rPr>
      </w:pP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t xml:space="preserve">Signature and Name of Legal Services Provider </w:t>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r>
      <w:r w:rsidRPr="00D80098">
        <w:rPr>
          <w:rFonts w:ascii="Arial" w:hAnsi="Arial" w:cs="Arial"/>
          <w:sz w:val="22"/>
          <w:szCs w:val="22"/>
        </w:rPr>
        <w:tab/>
        <w:t xml:space="preserve">Certifying </w:t>
      </w:r>
      <w:proofErr w:type="spellStart"/>
      <w:r w:rsidRPr="00D80098">
        <w:rPr>
          <w:rFonts w:ascii="Arial" w:hAnsi="Arial" w:cs="Arial"/>
          <w:sz w:val="22"/>
          <w:szCs w:val="22"/>
        </w:rPr>
        <w:t>Indigency</w:t>
      </w:r>
      <w:proofErr w:type="spellEnd"/>
      <w:r w:rsidRPr="00D80098">
        <w:rPr>
          <w:rFonts w:ascii="Arial" w:hAnsi="Arial" w:cs="Arial"/>
          <w:sz w:val="22"/>
          <w:szCs w:val="22"/>
        </w:rPr>
        <w:t xml:space="preserve"> Determination</w:t>
      </w:r>
    </w:p>
    <w:p w:rsidR="00D80098" w:rsidRPr="00D80098" w:rsidRDefault="00D80098" w:rsidP="00D80098">
      <w:pPr>
        <w:rPr>
          <w:rFonts w:ascii="Arial" w:hAnsi="Arial" w:cs="Arial"/>
          <w:sz w:val="20"/>
          <w:szCs w:val="20"/>
        </w:rPr>
      </w:pPr>
    </w:p>
    <w:p w:rsidR="00D80098" w:rsidRDefault="00D80098" w:rsidP="00D80098">
      <w:pPr>
        <w:rPr>
          <w:rFonts w:ascii="Arial" w:hAnsi="Arial" w:cs="Arial"/>
          <w:sz w:val="16"/>
          <w:szCs w:val="16"/>
        </w:rPr>
      </w:pPr>
    </w:p>
    <w:sectPr w:rsidR="00D80098" w:rsidSect="00D80098">
      <w:footerReference w:type="default" r:id="rId10"/>
      <w:pgSz w:w="12240" w:h="15840" w:code="1"/>
      <w:pgMar w:top="1440" w:right="720" w:bottom="720" w:left="1440" w:header="432" w:footer="36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3E" w:rsidRDefault="00F8483E" w:rsidP="00D80098">
      <w:r>
        <w:separator/>
      </w:r>
    </w:p>
  </w:endnote>
  <w:endnote w:type="continuationSeparator" w:id="0">
    <w:p w:rsidR="00F8483E" w:rsidRDefault="00F8483E" w:rsidP="00D8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98" w:rsidRDefault="00D80098" w:rsidP="00D80098">
    <w:r w:rsidRPr="005620BB">
      <w:rPr>
        <w:rFonts w:ascii="Arial" w:hAnsi="Arial" w:cs="Arial"/>
        <w:sz w:val="16"/>
        <w:szCs w:val="16"/>
      </w:rPr>
      <w:t>JDF 203 R0</w:t>
    </w:r>
    <w:r w:rsidR="00CD7664">
      <w:rPr>
        <w:rFonts w:ascii="Arial" w:hAnsi="Arial" w:cs="Arial"/>
        <w:sz w:val="16"/>
        <w:szCs w:val="16"/>
      </w:rPr>
      <w:t>2</w:t>
    </w:r>
    <w:r>
      <w:rPr>
        <w:rFonts w:ascii="Arial" w:hAnsi="Arial" w:cs="Arial"/>
        <w:sz w:val="16"/>
        <w:szCs w:val="16"/>
      </w:rPr>
      <w:t>/1</w:t>
    </w:r>
    <w:r w:rsidR="00CD7664">
      <w:rPr>
        <w:rFonts w:ascii="Arial" w:hAnsi="Arial" w:cs="Arial"/>
        <w:sz w:val="16"/>
        <w:szCs w:val="16"/>
      </w:rPr>
      <w:t>8</w:t>
    </w:r>
    <w:r w:rsidRPr="005620BB">
      <w:rPr>
        <w:rFonts w:ascii="Arial" w:hAnsi="Arial" w:cs="Arial"/>
        <w:sz w:val="16"/>
        <w:szCs w:val="16"/>
      </w:rPr>
      <w:t xml:space="preserve"> CERTIFICATION OF DETERMINATION OF INDIGENCY</w:t>
    </w:r>
  </w:p>
  <w:p w:rsidR="00D80098" w:rsidRDefault="00D80098">
    <w:pPr>
      <w:pStyle w:val="Footer"/>
    </w:pPr>
  </w:p>
  <w:p w:rsidR="00AF3338" w:rsidRPr="00AB5233" w:rsidRDefault="00AF3338" w:rsidP="00AF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3E" w:rsidRDefault="00F8483E" w:rsidP="00D80098">
      <w:r>
        <w:separator/>
      </w:r>
    </w:p>
  </w:footnote>
  <w:footnote w:type="continuationSeparator" w:id="0">
    <w:p w:rsidR="00F8483E" w:rsidRDefault="00F8483E" w:rsidP="00D8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B3B7C"/>
    <w:multiLevelType w:val="hybridMultilevel"/>
    <w:tmpl w:val="78ACD980"/>
    <w:lvl w:ilvl="0" w:tplc="FFFFFFFF">
      <w:start w:val="1"/>
      <w:numFmt w:val="bullet"/>
      <w:lvlText w:val=""/>
      <w:lvlJc w:val="left"/>
      <w:pPr>
        <w:tabs>
          <w:tab w:val="num" w:pos="420"/>
        </w:tabs>
        <w:ind w:left="42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098"/>
    <w:rsid w:val="000001BD"/>
    <w:rsid w:val="00166EFD"/>
    <w:rsid w:val="005230F3"/>
    <w:rsid w:val="00661598"/>
    <w:rsid w:val="007A0CEF"/>
    <w:rsid w:val="007D45B1"/>
    <w:rsid w:val="00AF3338"/>
    <w:rsid w:val="00BB4144"/>
    <w:rsid w:val="00CD7664"/>
    <w:rsid w:val="00D80098"/>
    <w:rsid w:val="00F8483E"/>
    <w:rsid w:val="00FB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95C8AFB-C04A-4FF5-9971-BAF09437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0098"/>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qFormat/>
    <w:rsid w:val="00D80098"/>
    <w:pPr>
      <w:keepNext/>
      <w:widowControl/>
      <w:autoSpaceDE/>
      <w:autoSpaceDN/>
      <w:adjustRightInd/>
      <w:ind w:left="720"/>
      <w:outlineLvl w:val="1"/>
    </w:pPr>
    <w:rPr>
      <w:i/>
      <w:szCs w:val="20"/>
      <w:lang w:val="x-none" w:eastAsia="x-none"/>
    </w:rPr>
  </w:style>
  <w:style w:type="paragraph" w:styleId="Heading3">
    <w:name w:val="heading 3"/>
    <w:basedOn w:val="Normal"/>
    <w:next w:val="Normal"/>
    <w:link w:val="Heading3Char"/>
    <w:qFormat/>
    <w:rsid w:val="00D80098"/>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80098"/>
    <w:rPr>
      <w:rFonts w:ascii="Times New Roman" w:eastAsia="Times New Roman" w:hAnsi="Times New Roman" w:cs="Times New Roman"/>
      <w:i/>
      <w:sz w:val="24"/>
      <w:szCs w:val="20"/>
      <w:lang w:val="x-none" w:eastAsia="x-none"/>
    </w:rPr>
  </w:style>
  <w:style w:type="character" w:customStyle="1" w:styleId="Heading3Char">
    <w:name w:val="Heading 3 Char"/>
    <w:link w:val="Heading3"/>
    <w:rsid w:val="00D80098"/>
    <w:rPr>
      <w:rFonts w:ascii="Arial" w:eastAsia="Times New Roman" w:hAnsi="Arial" w:cs="Times New Roman"/>
      <w:b/>
      <w:bCs/>
      <w:sz w:val="26"/>
      <w:szCs w:val="26"/>
      <w:lang w:val="x-none" w:eastAsia="x-none"/>
    </w:rPr>
  </w:style>
  <w:style w:type="paragraph" w:styleId="Footer">
    <w:name w:val="footer"/>
    <w:basedOn w:val="Normal"/>
    <w:link w:val="FooterChar"/>
    <w:uiPriority w:val="99"/>
    <w:rsid w:val="00D80098"/>
    <w:pPr>
      <w:tabs>
        <w:tab w:val="center" w:pos="4320"/>
        <w:tab w:val="right" w:pos="8640"/>
      </w:tabs>
    </w:pPr>
    <w:rPr>
      <w:lang w:val="x-none" w:eastAsia="x-none"/>
    </w:rPr>
  </w:style>
  <w:style w:type="character" w:customStyle="1" w:styleId="FooterChar">
    <w:name w:val="Footer Char"/>
    <w:link w:val="Footer"/>
    <w:uiPriority w:val="99"/>
    <w:rsid w:val="00D80098"/>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D80098"/>
    <w:pPr>
      <w:widowControl/>
      <w:autoSpaceDE/>
      <w:autoSpaceDN/>
      <w:adjustRightInd/>
    </w:pPr>
    <w:rPr>
      <w:rFonts w:ascii="Arial" w:hAnsi="Arial"/>
      <w:sz w:val="18"/>
      <w:szCs w:val="20"/>
      <w:lang w:val="x-none" w:eastAsia="x-none"/>
    </w:rPr>
  </w:style>
  <w:style w:type="character" w:customStyle="1" w:styleId="BodyText2Char">
    <w:name w:val="Body Text 2 Char"/>
    <w:link w:val="BodyText2"/>
    <w:rsid w:val="00D80098"/>
    <w:rPr>
      <w:rFonts w:ascii="Arial" w:eastAsia="Times New Roman" w:hAnsi="Arial" w:cs="Times New Roman"/>
      <w:sz w:val="18"/>
      <w:szCs w:val="20"/>
      <w:lang w:val="x-none" w:eastAsia="x-none"/>
    </w:rPr>
  </w:style>
  <w:style w:type="paragraph" w:styleId="BodyText3">
    <w:name w:val="Body Text 3"/>
    <w:basedOn w:val="Normal"/>
    <w:link w:val="BodyText3Char"/>
    <w:rsid w:val="00D80098"/>
    <w:pPr>
      <w:widowControl/>
      <w:autoSpaceDE/>
      <w:autoSpaceDN/>
      <w:adjustRightInd/>
    </w:pPr>
    <w:rPr>
      <w:rFonts w:ascii="Arial" w:hAnsi="Arial" w:cs="Arial"/>
      <w:sz w:val="20"/>
      <w:szCs w:val="20"/>
    </w:rPr>
  </w:style>
  <w:style w:type="character" w:customStyle="1" w:styleId="BodyText3Char">
    <w:name w:val="Body Text 3 Char"/>
    <w:link w:val="BodyText3"/>
    <w:rsid w:val="00D80098"/>
    <w:rPr>
      <w:rFonts w:ascii="Arial" w:eastAsia="Times New Roman" w:hAnsi="Arial" w:cs="Arial"/>
      <w:sz w:val="20"/>
      <w:szCs w:val="20"/>
    </w:rPr>
  </w:style>
  <w:style w:type="paragraph" w:styleId="Header">
    <w:name w:val="header"/>
    <w:basedOn w:val="Normal"/>
    <w:link w:val="HeaderChar"/>
    <w:uiPriority w:val="99"/>
    <w:unhideWhenUsed/>
    <w:rsid w:val="00D80098"/>
    <w:pPr>
      <w:tabs>
        <w:tab w:val="center" w:pos="4680"/>
        <w:tab w:val="right" w:pos="9360"/>
      </w:tabs>
    </w:pPr>
  </w:style>
  <w:style w:type="character" w:customStyle="1" w:styleId="HeaderChar">
    <w:name w:val="Header Char"/>
    <w:link w:val="Header"/>
    <w:uiPriority w:val="99"/>
    <w:rsid w:val="00D800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0098"/>
    <w:rPr>
      <w:rFonts w:ascii="Tahoma" w:hAnsi="Tahoma" w:cs="Tahoma"/>
      <w:sz w:val="16"/>
      <w:szCs w:val="16"/>
    </w:rPr>
  </w:style>
  <w:style w:type="character" w:customStyle="1" w:styleId="BalloonTextChar">
    <w:name w:val="Balloon Text Char"/>
    <w:link w:val="BalloonText"/>
    <w:uiPriority w:val="99"/>
    <w:semiHidden/>
    <w:rsid w:val="00D800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2B657E8B-E15E-4012-A3FD-CCBCF9FDD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4F0AE-848F-44FF-85B7-885B30504CBE}">
  <ds:schemaRefs>
    <ds:schemaRef ds:uri="http://schemas.microsoft.com/sharepoint/v3/contenttype/forms"/>
  </ds:schemaRefs>
</ds:datastoreItem>
</file>

<file path=customXml/itemProps3.xml><?xml version="1.0" encoding="utf-8"?>
<ds:datastoreItem xmlns:ds="http://schemas.openxmlformats.org/officeDocument/2006/customXml" ds:itemID="{F854CD77-0993-4977-895A-42CE899E3236}">
  <ds:schemaRefs>
    <ds:schemaRef ds:uri="http://purl.org/dc/elements/1.1/"/>
    <ds:schemaRef ds:uri="http://schemas.microsoft.com/office/2006/metadata/properties"/>
    <ds:schemaRef ds:uri="http://schemas.microsoft.com/office/2006/documentManagement/types"/>
    <ds:schemaRef ds:uri="ba4669b9-0f03-446b-84f6-510f6fcf311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cp:lastModifiedBy>wagner, penny</cp:lastModifiedBy>
  <cp:revision>2</cp:revision>
  <dcterms:created xsi:type="dcterms:W3CDTF">2018-02-26T19:15:00Z</dcterms:created>
  <dcterms:modified xsi:type="dcterms:W3CDTF">2018-02-26T19:15:00Z</dcterms:modified>
</cp:coreProperties>
</file>