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480"/>
        <w:gridCol w:w="2880"/>
      </w:tblGrid>
      <w:tr w:rsidR="00173EEE" w:rsidRPr="005B29C2" w14:paraId="7BB86704" w14:textId="77777777" w:rsidTr="00E03EB5">
        <w:trPr>
          <w:trHeight w:val="891"/>
        </w:trPr>
        <w:tc>
          <w:tcPr>
            <w:tcW w:w="6480" w:type="dxa"/>
            <w:tcBorders>
              <w:top w:val="single" w:sz="18" w:space="0" w:color="auto"/>
              <w:left w:val="single" w:sz="18" w:space="0" w:color="auto"/>
              <w:bottom w:val="single" w:sz="18" w:space="0" w:color="auto"/>
              <w:right w:val="single" w:sz="18" w:space="0" w:color="auto"/>
            </w:tcBorders>
          </w:tcPr>
          <w:p w14:paraId="6C579E9E" w14:textId="7D1299EA" w:rsidR="00173EEE" w:rsidRPr="00173EEE" w:rsidRDefault="00173EEE" w:rsidP="00A20A1C">
            <w:pPr>
              <w:tabs>
                <w:tab w:val="left" w:pos="1424"/>
              </w:tabs>
              <w:spacing w:before="60" w:after="120" w:line="300" w:lineRule="auto"/>
              <w:rPr>
                <w:rFonts w:ascii="Arial" w:hAnsi="Arial" w:cs="Arial"/>
                <w:sz w:val="18"/>
                <w:szCs w:val="18"/>
              </w:rPr>
            </w:pPr>
            <w:r w:rsidRPr="00173EEE">
              <w:rPr>
                <w:rFonts w:ascii="Arial" w:hAnsi="Arial" w:cs="Arial"/>
                <w:b/>
                <w:sz w:val="18"/>
                <w:szCs w:val="18"/>
              </w:rPr>
              <w:t>Court</w:t>
            </w:r>
            <w:r w:rsidRPr="00173EEE">
              <w:rPr>
                <w:rFonts w:ascii="Arial" w:hAnsi="Arial" w:cs="Arial"/>
                <w:sz w:val="18"/>
                <w:szCs w:val="18"/>
              </w:rPr>
              <w:tab/>
            </w:r>
            <w:sdt>
              <w:sdtPr>
                <w:rPr>
                  <w:rFonts w:ascii="Arial" w:hAnsi="Arial" w:cs="Arial"/>
                  <w:szCs w:val="18"/>
                </w:rPr>
                <w:id w:val="-24182807"/>
                <w14:checkbox>
                  <w14:checked w14:val="0"/>
                  <w14:checkedState w14:val="2612" w14:font="MS Gothic"/>
                  <w14:uncheckedState w14:val="2610" w14:font="MS Gothic"/>
                </w14:checkbox>
              </w:sdtPr>
              <w:sdtContent>
                <w:r w:rsidR="007B3120" w:rsidRPr="00314A5B">
                  <w:rPr>
                    <w:rFonts w:ascii="Segoe UI Symbol" w:eastAsia="MS Gothic" w:hAnsi="Segoe UI Symbol" w:cs="Segoe UI Symbol"/>
                    <w:szCs w:val="18"/>
                  </w:rPr>
                  <w:t>☐</w:t>
                </w:r>
              </w:sdtContent>
            </w:sdt>
            <w:r w:rsidR="007B3120">
              <w:rPr>
                <w:rFonts w:ascii="Arial" w:hAnsi="Arial" w:cs="Arial"/>
                <w:sz w:val="18"/>
                <w:szCs w:val="18"/>
              </w:rPr>
              <w:t xml:space="preserve"> </w:t>
            </w:r>
            <w:r w:rsidRPr="00173EEE">
              <w:rPr>
                <w:rFonts w:ascii="Arial" w:hAnsi="Arial" w:cs="Arial"/>
                <w:sz w:val="18"/>
                <w:szCs w:val="18"/>
              </w:rPr>
              <w:t xml:space="preserve">District    </w:t>
            </w:r>
            <w:sdt>
              <w:sdtPr>
                <w:rPr>
                  <w:rFonts w:ascii="Arial" w:hAnsi="Arial" w:cs="Arial"/>
                  <w:sz w:val="18"/>
                  <w:szCs w:val="18"/>
                </w:rPr>
                <w:id w:val="-504352478"/>
                <w14:checkbox>
                  <w14:checked w14:val="0"/>
                  <w14:checkedState w14:val="2612" w14:font="MS Gothic"/>
                  <w14:uncheckedState w14:val="2610" w14:font="MS Gothic"/>
                </w14:checkbox>
              </w:sdtPr>
              <w:sdtContent>
                <w:r w:rsidR="007B3120" w:rsidRPr="00314A5B">
                  <w:rPr>
                    <w:rFonts w:ascii="Segoe UI Symbol" w:eastAsia="MS Gothic" w:hAnsi="Segoe UI Symbol" w:cs="Segoe UI Symbol"/>
                    <w:szCs w:val="18"/>
                  </w:rPr>
                  <w:t>☐</w:t>
                </w:r>
              </w:sdtContent>
            </w:sdt>
            <w:r w:rsidRPr="00173EEE">
              <w:rPr>
                <w:rFonts w:ascii="Arial" w:hAnsi="Arial" w:cs="Arial"/>
                <w:sz w:val="18"/>
                <w:szCs w:val="18"/>
              </w:rPr>
              <w:t xml:space="preserve"> Probate    </w:t>
            </w:r>
            <w:sdt>
              <w:sdtPr>
                <w:rPr>
                  <w:rFonts w:ascii="Arial" w:hAnsi="Arial" w:cs="Arial"/>
                  <w:sz w:val="18"/>
                  <w:szCs w:val="18"/>
                </w:rPr>
                <w:id w:val="-2139254155"/>
                <w14:checkbox>
                  <w14:checked w14:val="0"/>
                  <w14:checkedState w14:val="2612" w14:font="MS Gothic"/>
                  <w14:uncheckedState w14:val="2610" w14:font="MS Gothic"/>
                </w14:checkbox>
              </w:sdtPr>
              <w:sdtContent>
                <w:r w:rsidR="007B3120" w:rsidRPr="00314A5B">
                  <w:rPr>
                    <w:rFonts w:ascii="Segoe UI Symbol" w:eastAsia="MS Gothic" w:hAnsi="Segoe UI Symbol" w:cs="Segoe UI Symbol"/>
                    <w:szCs w:val="18"/>
                  </w:rPr>
                  <w:t>☐</w:t>
                </w:r>
              </w:sdtContent>
            </w:sdt>
            <w:r w:rsidRPr="00173EEE">
              <w:rPr>
                <w:rFonts w:ascii="Arial" w:hAnsi="Arial" w:cs="Arial"/>
                <w:sz w:val="18"/>
                <w:szCs w:val="18"/>
              </w:rPr>
              <w:t xml:space="preserve"> Juvenile</w:t>
            </w:r>
          </w:p>
          <w:p w14:paraId="786D08F5" w14:textId="244AF080" w:rsidR="00173EEE" w:rsidRPr="00173EEE" w:rsidRDefault="00173EEE" w:rsidP="00A20A1C">
            <w:pPr>
              <w:tabs>
                <w:tab w:val="right" w:pos="5024"/>
              </w:tabs>
              <w:spacing w:after="60" w:line="300" w:lineRule="auto"/>
              <w:rPr>
                <w:rFonts w:ascii="Arial" w:hAnsi="Arial" w:cs="Arial"/>
                <w:sz w:val="18"/>
                <w:szCs w:val="18"/>
                <w:u w:val="single"/>
              </w:rPr>
            </w:pPr>
            <w:r w:rsidRPr="00173EEE">
              <w:rPr>
                <w:rFonts w:ascii="Arial" w:hAnsi="Arial" w:cs="Arial"/>
                <w:sz w:val="18"/>
                <w:szCs w:val="18"/>
              </w:rPr>
              <w:t xml:space="preserve">Colorado County: </w:t>
            </w:r>
            <w:sdt>
              <w:sdtPr>
                <w:rPr>
                  <w:rFonts w:ascii="Arial" w:hAnsi="Arial" w:cs="Arial"/>
                  <w:sz w:val="18"/>
                  <w:szCs w:val="18"/>
                </w:rPr>
                <w:id w:val="827557123"/>
                <w:placeholder>
                  <w:docPart w:val="8AF8F3109A5A4AD3BA1206C096CD946F"/>
                </w:placeholder>
                <w:showingPlcHdr/>
                <w:text/>
              </w:sdtPr>
              <w:sdtContent>
                <w:r w:rsidR="00314A5B">
                  <w:rPr>
                    <w:rStyle w:val="PlaceholderText"/>
                  </w:rPr>
                  <w:t>Enter county</w:t>
                </w:r>
              </w:sdtContent>
            </w:sdt>
          </w:p>
          <w:p w14:paraId="09FD9F0F" w14:textId="2C1A0904" w:rsidR="00173EEE" w:rsidRPr="00173EEE" w:rsidRDefault="00173EEE" w:rsidP="00173EEE">
            <w:pPr>
              <w:tabs>
                <w:tab w:val="right" w:pos="6194"/>
              </w:tabs>
              <w:spacing w:after="60"/>
              <w:rPr>
                <w:rFonts w:ascii="Arial" w:hAnsi="Arial" w:cs="Arial"/>
              </w:rPr>
            </w:pPr>
            <w:r w:rsidRPr="00173EEE">
              <w:rPr>
                <w:rFonts w:ascii="Arial" w:hAnsi="Arial" w:cs="Arial"/>
                <w:sz w:val="18"/>
                <w:szCs w:val="18"/>
              </w:rPr>
              <w:t xml:space="preserve">Court Address: </w:t>
            </w:r>
            <w:sdt>
              <w:sdtPr>
                <w:rPr>
                  <w:rFonts w:ascii="Arial" w:hAnsi="Arial" w:cs="Arial"/>
                  <w:sz w:val="18"/>
                  <w:szCs w:val="18"/>
                </w:rPr>
                <w:id w:val="1210374763"/>
                <w:placeholder>
                  <w:docPart w:val="E9535E28254C49A48715381FD8EE1D26"/>
                </w:placeholder>
                <w:showingPlcHdr/>
                <w:text/>
              </w:sdtPr>
              <w:sdtContent>
                <w:r w:rsidR="00314A5B">
                  <w:rPr>
                    <w:rStyle w:val="PlaceholderText"/>
                  </w:rPr>
                  <w:t>Enter court address</w:t>
                </w:r>
                <w:r w:rsidR="00314A5B" w:rsidRPr="009E7BF5">
                  <w:rPr>
                    <w:rStyle w:val="PlaceholderText"/>
                  </w:rPr>
                  <w:t>.</w:t>
                </w:r>
              </w:sdtContent>
            </w:sdt>
          </w:p>
        </w:tc>
        <w:tc>
          <w:tcPr>
            <w:tcW w:w="2880" w:type="dxa"/>
            <w:vMerge w:val="restart"/>
            <w:tcBorders>
              <w:top w:val="single" w:sz="18" w:space="0" w:color="auto"/>
              <w:left w:val="single" w:sz="18" w:space="0" w:color="auto"/>
              <w:right w:val="single" w:sz="18" w:space="0" w:color="auto"/>
            </w:tcBorders>
            <w:shd w:val="clear" w:color="auto" w:fill="auto"/>
            <w:vAlign w:val="bottom"/>
          </w:tcPr>
          <w:p w14:paraId="61CBC642" w14:textId="77777777" w:rsidR="00E03EB5" w:rsidRDefault="00E03EB5" w:rsidP="00173EEE">
            <w:pPr>
              <w:jc w:val="center"/>
            </w:pPr>
          </w:p>
          <w:p w14:paraId="6181BA93" w14:textId="77777777" w:rsidR="00E03EB5" w:rsidRDefault="00E03EB5" w:rsidP="00173EEE">
            <w:pPr>
              <w:jc w:val="center"/>
            </w:pPr>
          </w:p>
          <w:p w14:paraId="48DF891F" w14:textId="77777777" w:rsidR="00E03EB5" w:rsidRDefault="00E03EB5" w:rsidP="00173EEE">
            <w:pPr>
              <w:jc w:val="center"/>
            </w:pPr>
          </w:p>
          <w:p w14:paraId="429C3D6F" w14:textId="77777777" w:rsidR="00E03EB5" w:rsidRDefault="005F78A4" w:rsidP="00173EEE">
            <w:pPr>
              <w:jc w:val="center"/>
            </w:pPr>
            <w:r>
              <w:rPr>
                <w:noProof/>
              </w:rPr>
              <mc:AlternateContent>
                <mc:Choice Requires="wpg">
                  <w:drawing>
                    <wp:anchor distT="0" distB="0" distL="114300" distR="114300" simplePos="0" relativeHeight="251657728" behindDoc="0" locked="0" layoutInCell="1" allowOverlap="1" wp14:anchorId="2967CB9D" wp14:editId="0DFAFFA9">
                      <wp:simplePos x="0" y="0"/>
                      <wp:positionH relativeFrom="column">
                        <wp:posOffset>202565</wp:posOffset>
                      </wp:positionH>
                      <wp:positionV relativeFrom="paragraph">
                        <wp:posOffset>111760</wp:posOffset>
                      </wp:positionV>
                      <wp:extent cx="1280160" cy="182880"/>
                      <wp:effectExtent l="88900" t="25400" r="2794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160" cy="182880"/>
                                <a:chOff x="8712" y="3456"/>
                                <a:chExt cx="2736" cy="464"/>
                              </a:xfrm>
                            </wpg:grpSpPr>
                            <wps:wsp>
                              <wps:cNvPr id="17" name="Line 3"/>
                              <wps:cNvCnPr>
                                <a:cxnSpLocks/>
                              </wps:cNvCnPr>
                              <wps:spPr bwMode="auto">
                                <a:xfrm flipV="1">
                                  <a:off x="8712" y="3456"/>
                                  <a:ext cx="0" cy="464"/>
                                </a:xfrm>
                                <a:prstGeom prst="line">
                                  <a:avLst/>
                                </a:prstGeom>
                                <a:noFill/>
                                <a:ln w="15875">
                                  <a:solidFill>
                                    <a:srgbClr val="000000"/>
                                  </a:solidFill>
                                  <a:round/>
                                  <a:headEnd/>
                                  <a:tailEnd type="triangle" w="lg" len="lg"/>
                                </a:ln>
                              </wps:spPr>
                              <wps:bodyPr/>
                            </wps:wsp>
                            <wps:wsp>
                              <wps:cNvPr id="18" name="Line 4"/>
                              <wps:cNvCnPr>
                                <a:cxnSpLocks/>
                              </wps:cNvCnPr>
                              <wps:spPr bwMode="auto">
                                <a:xfrm flipV="1">
                                  <a:off x="11448" y="3456"/>
                                  <a:ext cx="0" cy="464"/>
                                </a:xfrm>
                                <a:prstGeom prst="line">
                                  <a:avLst/>
                                </a:prstGeom>
                                <a:noFill/>
                                <a:ln w="15875">
                                  <a:solidFill>
                                    <a:srgbClr val="000000"/>
                                  </a:solidFill>
                                  <a:round/>
                                  <a:headEnd/>
                                  <a:tailEnd type="triangle" w="lg" len="lg"/>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5CE398C" id="Group 16" o:spid="_x0000_s1026" style="position:absolute;margin-left:15.95pt;margin-top:8.8pt;width:100.8pt;height:14.4pt;z-index:251657728" coordorigin="8712,3456" coordsize="27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">
                      <v:line id="Line 3" o:spid="_x0000_s1027" style="position:absolute;flip:y;visibility:visible;mso-wrap-style:square" from="8712,3456" to="8712,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" strokeweight="1.25pt">
                        <v:stroke endarrow="block" endarrowwidth="wide" endarrowlength="long"/>
                        <o:lock v:ext="edit" shapetype="f"/>
                      </v:line>
                      <v:line id="Line 4" o:spid="_x0000_s1028" style="position:absolute;flip:y;visibility:visible;mso-wrap-style:square" from="11448,3456" to="11448,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" strokeweight="1.25pt">
                        <v:stroke endarrow="block" endarrowwidth="wide" endarrowlength="long"/>
                        <o:lock v:ext="edit" shapetype="f"/>
                      </v:line>
                    </v:group>
                  </w:pict>
                </mc:Fallback>
              </mc:AlternateContent>
            </w:r>
          </w:p>
          <w:p w14:paraId="7EED96A0" w14:textId="77777777" w:rsidR="00173EEE" w:rsidRPr="00173EEE" w:rsidRDefault="00173EEE" w:rsidP="00173EEE">
            <w:pPr>
              <w:jc w:val="center"/>
            </w:pPr>
            <w:r>
              <w:t>Court Use Only</w:t>
            </w:r>
          </w:p>
        </w:tc>
      </w:tr>
      <w:tr w:rsidR="004C3229" w:rsidRPr="005B29C2" w14:paraId="69E1F572" w14:textId="77777777" w:rsidTr="004C3229">
        <w:trPr>
          <w:trHeight w:val="232"/>
        </w:trPr>
        <w:tc>
          <w:tcPr>
            <w:tcW w:w="6480" w:type="dxa"/>
            <w:vMerge w:val="restart"/>
            <w:tcBorders>
              <w:top w:val="single" w:sz="18" w:space="0" w:color="auto"/>
              <w:left w:val="single" w:sz="18" w:space="0" w:color="auto"/>
              <w:right w:val="single" w:sz="18" w:space="0" w:color="auto"/>
            </w:tcBorders>
            <w:vAlign w:val="center"/>
          </w:tcPr>
          <w:p w14:paraId="6C54FE0F" w14:textId="51C62DF1" w:rsidR="004C3229" w:rsidRPr="00173EEE" w:rsidRDefault="004C3229" w:rsidP="00295E59">
            <w:pPr>
              <w:tabs>
                <w:tab w:val="right" w:pos="6262"/>
              </w:tabs>
              <w:spacing w:before="240" w:line="276" w:lineRule="auto"/>
              <w:rPr>
                <w:rFonts w:ascii="Arial" w:hAnsi="Arial" w:cs="Arial"/>
                <w:sz w:val="18"/>
                <w:szCs w:val="18"/>
                <w:u w:val="single"/>
              </w:rPr>
            </w:pPr>
            <w:r w:rsidRPr="00173EEE">
              <w:rPr>
                <w:rFonts w:ascii="Arial" w:hAnsi="Arial" w:cs="Arial"/>
                <w:sz w:val="18"/>
                <w:szCs w:val="18"/>
              </w:rPr>
              <w:t xml:space="preserve">Petitioner: </w:t>
            </w:r>
            <w:sdt>
              <w:sdtPr>
                <w:rPr>
                  <w:rFonts w:ascii="Arial" w:hAnsi="Arial" w:cs="Arial"/>
                  <w:sz w:val="18"/>
                  <w:szCs w:val="18"/>
                </w:rPr>
                <w:id w:val="-1875609958"/>
                <w:placeholder>
                  <w:docPart w:val="FF85574B6D0142B3992780D71CD6DA70"/>
                </w:placeholder>
                <w:showingPlcHdr/>
                <w:text/>
              </w:sdtPr>
              <w:sdtContent>
                <w:r w:rsidR="00314A5B">
                  <w:rPr>
                    <w:rStyle w:val="PlaceholderText"/>
                  </w:rPr>
                  <w:t>Enter names</w:t>
                </w:r>
                <w:r w:rsidR="00314A5B" w:rsidRPr="009E7BF5">
                  <w:rPr>
                    <w:rStyle w:val="PlaceholderText"/>
                  </w:rPr>
                  <w:t>.</w:t>
                </w:r>
              </w:sdtContent>
            </w:sdt>
          </w:p>
          <w:p w14:paraId="13A37E29" w14:textId="77777777" w:rsidR="004C3229" w:rsidRPr="00295E59" w:rsidRDefault="004C3229" w:rsidP="004C3229">
            <w:pPr>
              <w:spacing w:before="60" w:after="60" w:line="276" w:lineRule="auto"/>
              <w:rPr>
                <w:rFonts w:ascii="Arial" w:hAnsi="Arial" w:cs="Arial"/>
                <w:sz w:val="16"/>
                <w:szCs w:val="16"/>
              </w:rPr>
            </w:pPr>
            <w:r w:rsidRPr="00295E59">
              <w:rPr>
                <w:rFonts w:ascii="Arial" w:hAnsi="Arial" w:cs="Arial"/>
                <w:sz w:val="16"/>
                <w:szCs w:val="16"/>
              </w:rPr>
              <w:t>&amp;</w:t>
            </w:r>
          </w:p>
          <w:p w14:paraId="022BB65A" w14:textId="128A75E7" w:rsidR="004C3229" w:rsidRPr="00173EEE" w:rsidRDefault="004C3229" w:rsidP="00A20A1C">
            <w:pPr>
              <w:tabs>
                <w:tab w:val="right" w:pos="6262"/>
              </w:tabs>
              <w:rPr>
                <w:rFonts w:ascii="Arial" w:hAnsi="Arial" w:cs="Arial"/>
                <w:sz w:val="18"/>
                <w:szCs w:val="18"/>
                <w:u w:val="single"/>
              </w:rPr>
            </w:pPr>
            <w:r w:rsidRPr="00173EEE">
              <w:rPr>
                <w:rFonts w:ascii="Arial" w:hAnsi="Arial" w:cs="Arial"/>
                <w:sz w:val="18"/>
                <w:szCs w:val="18"/>
              </w:rPr>
              <w:t xml:space="preserve">Respondent: </w:t>
            </w:r>
            <w:sdt>
              <w:sdtPr>
                <w:rPr>
                  <w:rFonts w:ascii="Arial" w:hAnsi="Arial" w:cs="Arial"/>
                  <w:sz w:val="18"/>
                  <w:szCs w:val="18"/>
                </w:rPr>
                <w:id w:val="67853384"/>
                <w:placeholder>
                  <w:docPart w:val="48AE1D10CBBC4CCB9F4B2CF7AFD7B5F4"/>
                </w:placeholder>
                <w:showingPlcHdr/>
                <w:text/>
              </w:sdtPr>
              <w:sdtContent>
                <w:r w:rsidR="00314A5B">
                  <w:rPr>
                    <w:rStyle w:val="PlaceholderText"/>
                  </w:rPr>
                  <w:t>Enter names</w:t>
                </w:r>
                <w:r w:rsidR="00314A5B" w:rsidRPr="009E7BF5">
                  <w:rPr>
                    <w:rStyle w:val="PlaceholderText"/>
                  </w:rPr>
                  <w:t>.</w:t>
                </w:r>
              </w:sdtContent>
            </w:sdt>
          </w:p>
          <w:p w14:paraId="61FF4ACC" w14:textId="77777777" w:rsidR="004C3229" w:rsidRPr="004C3229" w:rsidRDefault="004C3229" w:rsidP="00A20A1C">
            <w:pPr>
              <w:tabs>
                <w:tab w:val="right" w:pos="6262"/>
              </w:tabs>
              <w:rPr>
                <w:rFonts w:ascii="Arial" w:hAnsi="Arial" w:cs="Arial"/>
                <w:i/>
                <w:iCs/>
                <w:sz w:val="15"/>
                <w:szCs w:val="15"/>
              </w:rPr>
            </w:pPr>
            <w:r>
              <w:rPr>
                <w:rFonts w:ascii="Arial" w:hAnsi="Arial" w:cs="Arial"/>
                <w:i/>
                <w:iCs/>
                <w:sz w:val="15"/>
                <w:szCs w:val="15"/>
              </w:rPr>
              <w:t>(</w:t>
            </w:r>
            <w:r w:rsidRPr="004C3229">
              <w:rPr>
                <w:rFonts w:ascii="Arial" w:hAnsi="Arial" w:cs="Arial"/>
                <w:i/>
                <w:iCs/>
                <w:sz w:val="15"/>
                <w:szCs w:val="15"/>
              </w:rPr>
              <w:t>or Co-Petitioner</w:t>
            </w:r>
            <w:r>
              <w:rPr>
                <w:rFonts w:ascii="Arial" w:hAnsi="Arial" w:cs="Arial"/>
                <w:i/>
                <w:iCs/>
                <w:sz w:val="15"/>
                <w:szCs w:val="15"/>
              </w:rPr>
              <w:t>)</w:t>
            </w:r>
          </w:p>
          <w:p w14:paraId="19E5657B" w14:textId="77777777" w:rsidR="004C3229" w:rsidRPr="00295E59" w:rsidRDefault="004C3229" w:rsidP="004C3229">
            <w:pPr>
              <w:spacing w:before="60" w:after="60" w:line="276" w:lineRule="auto"/>
              <w:rPr>
                <w:rFonts w:ascii="Arial" w:hAnsi="Arial" w:cs="Arial"/>
                <w:sz w:val="16"/>
                <w:szCs w:val="16"/>
              </w:rPr>
            </w:pPr>
            <w:r w:rsidRPr="00295E59">
              <w:rPr>
                <w:rFonts w:ascii="Arial" w:hAnsi="Arial" w:cs="Arial"/>
                <w:sz w:val="16"/>
                <w:szCs w:val="16"/>
              </w:rPr>
              <w:t>&amp;</w:t>
            </w:r>
          </w:p>
          <w:p w14:paraId="1072E359" w14:textId="6D7A86C5" w:rsidR="004C3229" w:rsidRPr="00173EEE" w:rsidRDefault="004C3229" w:rsidP="004C3229">
            <w:pPr>
              <w:tabs>
                <w:tab w:val="right" w:pos="6262"/>
              </w:tabs>
              <w:spacing w:after="60" w:line="276" w:lineRule="auto"/>
              <w:rPr>
                <w:rFonts w:ascii="Arial" w:hAnsi="Arial" w:cs="Arial"/>
                <w:sz w:val="13"/>
                <w:szCs w:val="13"/>
              </w:rPr>
            </w:pPr>
            <w:r w:rsidRPr="00173EEE">
              <w:rPr>
                <w:rFonts w:ascii="Arial" w:hAnsi="Arial" w:cs="Arial"/>
                <w:sz w:val="18"/>
                <w:szCs w:val="18"/>
              </w:rPr>
              <w:t xml:space="preserve">Other Parties: </w:t>
            </w:r>
            <w:sdt>
              <w:sdtPr>
                <w:rPr>
                  <w:rFonts w:ascii="Arial" w:hAnsi="Arial" w:cs="Arial"/>
                  <w:sz w:val="18"/>
                  <w:szCs w:val="18"/>
                </w:rPr>
                <w:id w:val="-210727731"/>
                <w:placeholder>
                  <w:docPart w:val="2495AFCCCD4B4932A9035B558557CDF8"/>
                </w:placeholder>
                <w:showingPlcHdr/>
                <w:text/>
              </w:sdtPr>
              <w:sdtContent>
                <w:r w:rsidR="00314A5B">
                  <w:rPr>
                    <w:rStyle w:val="PlaceholderText"/>
                  </w:rPr>
                  <w:t>Enter names.</w:t>
                </w:r>
              </w:sdtContent>
            </w:sdt>
          </w:p>
        </w:tc>
        <w:tc>
          <w:tcPr>
            <w:tcW w:w="2880" w:type="dxa"/>
            <w:vMerge/>
            <w:tcBorders>
              <w:left w:val="single" w:sz="18" w:space="0" w:color="auto"/>
              <w:bottom w:val="single" w:sz="18" w:space="0" w:color="auto"/>
              <w:right w:val="single" w:sz="18" w:space="0" w:color="auto"/>
            </w:tcBorders>
            <w:shd w:val="clear" w:color="auto" w:fill="auto"/>
          </w:tcPr>
          <w:p w14:paraId="228881A2" w14:textId="77777777" w:rsidR="004C3229" w:rsidRPr="00173EEE" w:rsidRDefault="004C3229" w:rsidP="00A20A1C">
            <w:pPr>
              <w:rPr>
                <w:rFonts w:ascii="Arial" w:hAnsi="Arial" w:cs="Arial"/>
              </w:rPr>
            </w:pPr>
          </w:p>
        </w:tc>
      </w:tr>
      <w:tr w:rsidR="004C3229" w:rsidRPr="005B29C2" w14:paraId="1711ED6A" w14:textId="77777777" w:rsidTr="004C3229">
        <w:trPr>
          <w:trHeight w:val="1359"/>
        </w:trPr>
        <w:tc>
          <w:tcPr>
            <w:tcW w:w="6480" w:type="dxa"/>
            <w:vMerge/>
            <w:tcBorders>
              <w:left w:val="single" w:sz="18" w:space="0" w:color="auto"/>
              <w:bottom w:val="single" w:sz="18" w:space="0" w:color="auto"/>
              <w:right w:val="single" w:sz="18" w:space="0" w:color="auto"/>
            </w:tcBorders>
            <w:vAlign w:val="bottom"/>
          </w:tcPr>
          <w:p w14:paraId="1C920F33" w14:textId="77777777" w:rsidR="004C3229" w:rsidRPr="00173EEE" w:rsidRDefault="004C3229" w:rsidP="00A20A1C">
            <w:pPr>
              <w:tabs>
                <w:tab w:val="right" w:pos="6279"/>
              </w:tabs>
              <w:spacing w:line="360" w:lineRule="auto"/>
              <w:ind w:left="5204"/>
              <w:jc w:val="center"/>
              <w:rPr>
                <w:rFonts w:ascii="Arial" w:hAnsi="Arial" w:cs="Arial"/>
              </w:rPr>
            </w:pPr>
          </w:p>
        </w:tc>
        <w:tc>
          <w:tcPr>
            <w:tcW w:w="2880" w:type="dxa"/>
            <w:tcBorders>
              <w:top w:val="single" w:sz="18" w:space="0" w:color="auto"/>
              <w:left w:val="single" w:sz="18" w:space="0" w:color="auto"/>
              <w:bottom w:val="single" w:sz="18" w:space="0" w:color="auto"/>
              <w:right w:val="single" w:sz="18" w:space="0" w:color="auto"/>
            </w:tcBorders>
            <w:vAlign w:val="center"/>
          </w:tcPr>
          <w:p w14:paraId="2A5DE9E0" w14:textId="77777777" w:rsidR="004C3229" w:rsidRPr="00173EEE" w:rsidRDefault="004C3229" w:rsidP="004C3229">
            <w:pPr>
              <w:tabs>
                <w:tab w:val="right" w:pos="2574"/>
              </w:tabs>
              <w:spacing w:before="60"/>
              <w:rPr>
                <w:rFonts w:ascii="Arial" w:hAnsi="Arial" w:cs="Arial"/>
                <w:sz w:val="18"/>
                <w:szCs w:val="18"/>
              </w:rPr>
            </w:pPr>
            <w:r w:rsidRPr="00173EEE">
              <w:rPr>
                <w:rFonts w:ascii="Arial" w:hAnsi="Arial" w:cs="Arial"/>
                <w:sz w:val="18"/>
                <w:szCs w:val="18"/>
              </w:rPr>
              <w:t>Case</w:t>
            </w:r>
          </w:p>
          <w:p w14:paraId="6FE201C0" w14:textId="1134A5C0" w:rsidR="004C3229" w:rsidRPr="00173EEE" w:rsidRDefault="004C3229" w:rsidP="00A20A1C">
            <w:pPr>
              <w:tabs>
                <w:tab w:val="right" w:pos="2504"/>
              </w:tabs>
              <w:spacing w:line="480" w:lineRule="auto"/>
              <w:rPr>
                <w:rFonts w:ascii="Arial" w:hAnsi="Arial" w:cs="Arial"/>
                <w:sz w:val="18"/>
                <w:szCs w:val="18"/>
                <w:u w:val="single"/>
              </w:rPr>
            </w:pPr>
            <w:r w:rsidRPr="00173EEE">
              <w:rPr>
                <w:rFonts w:ascii="Arial" w:hAnsi="Arial" w:cs="Arial"/>
                <w:sz w:val="18"/>
                <w:szCs w:val="18"/>
              </w:rPr>
              <w:t xml:space="preserve">Number: </w:t>
            </w:r>
            <w:sdt>
              <w:sdtPr>
                <w:rPr>
                  <w:rFonts w:ascii="Arial" w:hAnsi="Arial" w:cs="Arial"/>
                  <w:sz w:val="18"/>
                  <w:szCs w:val="18"/>
                </w:rPr>
                <w:id w:val="-602796198"/>
                <w:placeholder>
                  <w:docPart w:val="68A93F2C1ADA4634B05FECE215FC9642"/>
                </w:placeholder>
                <w:showingPlcHdr/>
                <w:text/>
              </w:sdtPr>
              <w:sdtContent>
                <w:r w:rsidR="00C658BB">
                  <w:rPr>
                    <w:rStyle w:val="PlaceholderText"/>
                  </w:rPr>
                  <w:t>Case number.</w:t>
                </w:r>
              </w:sdtContent>
            </w:sdt>
          </w:p>
          <w:p w14:paraId="4C6A189D" w14:textId="53115B03" w:rsidR="004C3229" w:rsidRPr="00173EEE" w:rsidRDefault="004C3229" w:rsidP="00A20A1C">
            <w:pPr>
              <w:tabs>
                <w:tab w:val="right" w:pos="2504"/>
              </w:tabs>
              <w:spacing w:line="480" w:lineRule="auto"/>
              <w:rPr>
                <w:rFonts w:ascii="Arial" w:hAnsi="Arial" w:cs="Arial"/>
                <w:sz w:val="18"/>
                <w:szCs w:val="18"/>
              </w:rPr>
            </w:pPr>
            <w:r w:rsidRPr="00173EEE">
              <w:rPr>
                <w:rFonts w:ascii="Arial" w:hAnsi="Arial" w:cs="Arial"/>
                <w:sz w:val="18"/>
                <w:szCs w:val="18"/>
              </w:rPr>
              <w:t xml:space="preserve">Division: </w:t>
            </w:r>
            <w:sdt>
              <w:sdtPr>
                <w:rPr>
                  <w:rFonts w:ascii="Arial" w:hAnsi="Arial" w:cs="Arial"/>
                  <w:sz w:val="18"/>
                  <w:szCs w:val="18"/>
                </w:rPr>
                <w:id w:val="-1574880552"/>
                <w:placeholder>
                  <w:docPart w:val="9749730A5588421992129648B6946BCC"/>
                </w:placeholder>
                <w:showingPlcHdr/>
                <w:text/>
              </w:sdtPr>
              <w:sdtContent>
                <w:r w:rsidR="00C658BB">
                  <w:rPr>
                    <w:rStyle w:val="PlaceholderText"/>
                  </w:rPr>
                  <w:t>Division</w:t>
                </w:r>
                <w:r w:rsidR="00314A5B" w:rsidRPr="009E7BF5">
                  <w:rPr>
                    <w:rStyle w:val="PlaceholderText"/>
                  </w:rPr>
                  <w:t>.</w:t>
                </w:r>
              </w:sdtContent>
            </w:sdt>
          </w:p>
          <w:p w14:paraId="1D3F0E3D" w14:textId="2CA8A764" w:rsidR="004C3229" w:rsidRPr="00173EEE" w:rsidRDefault="004C3229" w:rsidP="004C3229">
            <w:pPr>
              <w:tabs>
                <w:tab w:val="right" w:pos="2658"/>
              </w:tabs>
              <w:spacing w:after="60" w:line="276" w:lineRule="auto"/>
              <w:rPr>
                <w:rFonts w:ascii="Arial" w:hAnsi="Arial" w:cs="Arial"/>
              </w:rPr>
            </w:pPr>
            <w:r w:rsidRPr="00173EEE">
              <w:rPr>
                <w:rFonts w:ascii="Arial" w:hAnsi="Arial" w:cs="Arial"/>
                <w:sz w:val="18"/>
                <w:szCs w:val="18"/>
              </w:rPr>
              <w:t xml:space="preserve">Courtroom: </w:t>
            </w:r>
            <w:sdt>
              <w:sdtPr>
                <w:rPr>
                  <w:rFonts w:ascii="Arial" w:hAnsi="Arial" w:cs="Arial"/>
                  <w:sz w:val="18"/>
                  <w:szCs w:val="18"/>
                </w:rPr>
                <w:id w:val="-1800519219"/>
                <w:placeholder>
                  <w:docPart w:val="61204EEE61CC4D7ABD5D4B7C9C41041A"/>
                </w:placeholder>
                <w:showingPlcHdr/>
                <w:text/>
              </w:sdtPr>
              <w:sdtContent>
                <w:r w:rsidR="00C658BB">
                  <w:rPr>
                    <w:rStyle w:val="PlaceholderText"/>
                  </w:rPr>
                  <w:t>Courtroom</w:t>
                </w:r>
                <w:r w:rsidR="00314A5B" w:rsidRPr="009E7BF5">
                  <w:rPr>
                    <w:rStyle w:val="PlaceholderText"/>
                  </w:rPr>
                  <w:t>.</w:t>
                </w:r>
              </w:sdtContent>
            </w:sdt>
          </w:p>
        </w:tc>
      </w:tr>
      <w:tr w:rsidR="00173EEE" w:rsidRPr="005B29C2" w14:paraId="42A2472D" w14:textId="77777777" w:rsidTr="00A20A1C">
        <w:trPr>
          <w:cantSplit/>
          <w:trHeight w:val="882"/>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25CDB847" w14:textId="77777777" w:rsidR="00173EEE" w:rsidRPr="00173EEE" w:rsidRDefault="00173EEE" w:rsidP="00173EEE">
            <w:pPr>
              <w:tabs>
                <w:tab w:val="left" w:pos="2676"/>
              </w:tabs>
              <w:spacing w:before="60" w:line="276" w:lineRule="auto"/>
              <w:jc w:val="center"/>
              <w:rPr>
                <w:rFonts w:ascii="Arial" w:hAnsi="Arial" w:cs="Arial"/>
                <w:b/>
                <w:bCs/>
                <w:sz w:val="24"/>
                <w:szCs w:val="24"/>
              </w:rPr>
            </w:pPr>
            <w:r w:rsidRPr="00173EEE">
              <w:rPr>
                <w:rFonts w:ascii="Arial" w:hAnsi="Arial" w:cs="Arial"/>
                <w:b/>
                <w:bCs/>
                <w:sz w:val="24"/>
                <w:szCs w:val="24"/>
              </w:rPr>
              <w:t>Order Re the American Indian / Alaska Native</w:t>
            </w:r>
          </w:p>
          <w:p w14:paraId="60233B2E" w14:textId="77777777" w:rsidR="00173EEE" w:rsidRPr="00173EEE" w:rsidRDefault="00173EEE" w:rsidP="00173EEE">
            <w:pPr>
              <w:tabs>
                <w:tab w:val="left" w:pos="2676"/>
              </w:tabs>
              <w:spacing w:after="60" w:line="276" w:lineRule="auto"/>
              <w:jc w:val="center"/>
              <w:rPr>
                <w:rFonts w:ascii="Arial" w:hAnsi="Arial" w:cs="Arial"/>
                <w:bCs/>
              </w:rPr>
            </w:pPr>
            <w:r w:rsidRPr="00173EEE">
              <w:rPr>
                <w:rFonts w:ascii="Arial" w:hAnsi="Arial" w:cs="Arial"/>
                <w:b/>
                <w:bCs/>
                <w:sz w:val="24"/>
                <w:szCs w:val="24"/>
              </w:rPr>
              <w:t>Child Welfare Act (ICWA)</w:t>
            </w:r>
          </w:p>
        </w:tc>
      </w:tr>
    </w:tbl>
    <w:p w14:paraId="66915FAA" w14:textId="77777777" w:rsidR="00E03EB5" w:rsidRDefault="00B94D1A" w:rsidP="00970F5E">
      <w:pPr>
        <w:pStyle w:val="BodyText"/>
        <w:spacing w:before="360"/>
        <w:rPr>
          <w:b w:val="0"/>
        </w:rPr>
      </w:pPr>
      <w:r>
        <w:rPr>
          <w:b w:val="0"/>
        </w:rPr>
        <w:t>This matter comes before the Court</w:t>
      </w:r>
      <w:r w:rsidR="007860DD">
        <w:rPr>
          <w:b w:val="0"/>
        </w:rPr>
        <w:t xml:space="preserve"> on the issue of whether the Indian Child Welfare Act (ICWA) may apply to this case</w:t>
      </w:r>
      <w:proofErr w:type="gramStart"/>
      <w:r w:rsidR="007860DD">
        <w:rPr>
          <w:b w:val="0"/>
        </w:rPr>
        <w:t xml:space="preserve">.  </w:t>
      </w:r>
      <w:proofErr w:type="gramEnd"/>
      <w:r w:rsidR="00E03EB5">
        <w:rPr>
          <w:b w:val="0"/>
        </w:rPr>
        <w:t xml:space="preserve">The Court </w:t>
      </w:r>
      <w:r w:rsidR="007860DD">
        <w:rPr>
          <w:b w:val="0"/>
        </w:rPr>
        <w:t>review</w:t>
      </w:r>
      <w:r w:rsidR="00E03EB5">
        <w:rPr>
          <w:b w:val="0"/>
        </w:rPr>
        <w:t>ed</w:t>
      </w:r>
      <w:r w:rsidR="007860DD">
        <w:rPr>
          <w:b w:val="0"/>
        </w:rPr>
        <w:t xml:space="preserve"> the Petition, supporting documents,</w:t>
      </w:r>
      <w:r w:rsidR="004407C3">
        <w:rPr>
          <w:b w:val="0"/>
        </w:rPr>
        <w:t xml:space="preserve"> any</w:t>
      </w:r>
      <w:r w:rsidR="00EC72B7">
        <w:rPr>
          <w:b w:val="0"/>
        </w:rPr>
        <w:t xml:space="preserve"> responses or</w:t>
      </w:r>
      <w:r w:rsidR="004407C3">
        <w:rPr>
          <w:b w:val="0"/>
        </w:rPr>
        <w:t xml:space="preserve"> filings from the Tribe(s),</w:t>
      </w:r>
      <w:r w:rsidR="007860DD">
        <w:rPr>
          <w:b w:val="0"/>
        </w:rPr>
        <w:t xml:space="preserve"> and if applicable, testimony</w:t>
      </w:r>
      <w:r w:rsidR="00E03EB5">
        <w:rPr>
          <w:b w:val="0"/>
        </w:rPr>
        <w:t>.</w:t>
      </w:r>
    </w:p>
    <w:p w14:paraId="720FE02F" w14:textId="77777777" w:rsidR="00505B48" w:rsidRPr="004C3229" w:rsidRDefault="00E03EB5" w:rsidP="00970F5E">
      <w:pPr>
        <w:pStyle w:val="BodyText"/>
        <w:spacing w:before="240"/>
        <w:rPr>
          <w:bCs/>
        </w:rPr>
      </w:pPr>
      <w:r w:rsidRPr="004C3229">
        <w:rPr>
          <w:bCs/>
        </w:rPr>
        <w:t>T</w:t>
      </w:r>
      <w:r w:rsidR="007860DD" w:rsidRPr="004C3229">
        <w:rPr>
          <w:bCs/>
        </w:rPr>
        <w:t>he Court finds:</w:t>
      </w:r>
    </w:p>
    <w:p w14:paraId="66186CB3" w14:textId="2AEC6445" w:rsidR="004407C3" w:rsidRPr="00970F5E" w:rsidRDefault="00C658BB" w:rsidP="00330305">
      <w:pPr>
        <w:spacing w:before="360" w:after="240" w:line="360" w:lineRule="auto"/>
        <w:ind w:left="720" w:hanging="360"/>
        <w:rPr>
          <w:rFonts w:ascii="Arial" w:hAnsi="Arial"/>
          <w:b/>
          <w:bCs/>
          <w:sz w:val="22"/>
          <w:szCs w:val="22"/>
        </w:rPr>
      </w:pPr>
      <w:sdt>
        <w:sdtPr>
          <w:rPr>
            <w:rFonts w:ascii="Arial" w:hAnsi="Arial"/>
            <w:b/>
            <w:bCs/>
            <w:sz w:val="22"/>
            <w:szCs w:val="22"/>
          </w:rPr>
          <w:id w:val="2141301803"/>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970F5E" w:rsidRPr="00970F5E">
        <w:rPr>
          <w:rFonts w:ascii="Arial" w:hAnsi="Arial"/>
          <w:b/>
          <w:bCs/>
          <w:sz w:val="22"/>
          <w:szCs w:val="22"/>
        </w:rPr>
        <w:tab/>
      </w:r>
      <w:r w:rsidR="00E03EB5" w:rsidRPr="00970F5E">
        <w:rPr>
          <w:rFonts w:ascii="Arial" w:hAnsi="Arial"/>
          <w:b/>
          <w:bCs/>
          <w:sz w:val="22"/>
          <w:szCs w:val="22"/>
        </w:rPr>
        <w:t>1.</w:t>
      </w:r>
      <w:r w:rsidR="00970F5E" w:rsidRPr="00970F5E">
        <w:rPr>
          <w:rFonts w:ascii="Arial" w:hAnsi="Arial"/>
          <w:b/>
          <w:bCs/>
          <w:sz w:val="22"/>
          <w:szCs w:val="22"/>
        </w:rPr>
        <w:tab/>
      </w:r>
      <w:r w:rsidR="004407C3" w:rsidRPr="00970F5E">
        <w:rPr>
          <w:rFonts w:ascii="Arial" w:hAnsi="Arial"/>
          <w:b/>
          <w:bCs/>
          <w:sz w:val="22"/>
          <w:szCs w:val="22"/>
        </w:rPr>
        <w:t>ICWA not founded:</w:t>
      </w:r>
    </w:p>
    <w:p w14:paraId="520EF228" w14:textId="77777777" w:rsidR="00505B48" w:rsidRPr="00E65D58" w:rsidRDefault="00505B48" w:rsidP="00970F5E">
      <w:pPr>
        <w:spacing w:line="360" w:lineRule="auto"/>
        <w:ind w:left="1440"/>
        <w:rPr>
          <w:rFonts w:ascii="Arial" w:hAnsi="Arial" w:cs="Arial"/>
        </w:rPr>
      </w:pPr>
      <w:r w:rsidRPr="00E65D58">
        <w:rPr>
          <w:rFonts w:ascii="Arial" w:hAnsi="Arial" w:cs="Arial"/>
        </w:rPr>
        <w:t>The Court finds</w:t>
      </w:r>
      <w:r w:rsidR="00752747">
        <w:rPr>
          <w:rFonts w:ascii="Arial" w:hAnsi="Arial" w:cs="Arial"/>
        </w:rPr>
        <w:t xml:space="preserve"> at this time</w:t>
      </w:r>
      <w:r w:rsidRPr="00E65D58">
        <w:rPr>
          <w:rFonts w:ascii="Arial" w:hAnsi="Arial" w:cs="Arial"/>
        </w:rPr>
        <w:t xml:space="preserve"> it has no reason to know that the Minor is an Indian Child as defined by </w:t>
      </w:r>
      <w:r w:rsidR="0096181A">
        <w:rPr>
          <w:rFonts w:ascii="Arial" w:hAnsi="Arial" w:cs="Arial"/>
        </w:rPr>
        <w:t>ICWA</w:t>
      </w:r>
      <w:r w:rsidRPr="00E65D58">
        <w:rPr>
          <w:rFonts w:ascii="Arial" w:hAnsi="Arial" w:cs="Arial"/>
        </w:rPr>
        <w:t xml:space="preserve"> under 25 U.S.C. § 1901 et seq.</w:t>
      </w:r>
    </w:p>
    <w:p w14:paraId="226CCE49" w14:textId="5850C36C" w:rsidR="004407C3" w:rsidRPr="00970F5E" w:rsidRDefault="00C658BB" w:rsidP="00330305">
      <w:pPr>
        <w:tabs>
          <w:tab w:val="left" w:pos="1440"/>
        </w:tabs>
        <w:spacing w:before="360" w:after="240" w:line="360" w:lineRule="auto"/>
        <w:ind w:left="720" w:hanging="360"/>
        <w:rPr>
          <w:rFonts w:ascii="Arial" w:hAnsi="Arial"/>
          <w:b/>
          <w:bCs/>
          <w:sz w:val="22"/>
          <w:szCs w:val="22"/>
        </w:rPr>
      </w:pPr>
      <w:sdt>
        <w:sdtPr>
          <w:rPr>
            <w:rFonts w:ascii="Arial" w:hAnsi="Arial"/>
            <w:b/>
            <w:bCs/>
            <w:sz w:val="22"/>
            <w:szCs w:val="22"/>
          </w:rPr>
          <w:id w:val="-1791806427"/>
          <w14:checkbox>
            <w14:checked w14:val="0"/>
            <w14:checkedState w14:val="2612" w14:font="MS Gothic"/>
            <w14:uncheckedState w14:val="2610" w14:font="MS Gothic"/>
          </w14:checkbox>
        </w:sdtPr>
        <w:sdtContent>
          <w:r>
            <w:rPr>
              <w:rFonts w:ascii="MS Gothic" w:eastAsia="MS Gothic" w:hAnsi="MS Gothic" w:hint="eastAsia"/>
              <w:b/>
              <w:bCs/>
              <w:sz w:val="22"/>
              <w:szCs w:val="22"/>
            </w:rPr>
            <w:t>☐</w:t>
          </w:r>
        </w:sdtContent>
      </w:sdt>
      <w:r w:rsidR="00970F5E" w:rsidRPr="00970F5E">
        <w:rPr>
          <w:rFonts w:ascii="Arial" w:hAnsi="Arial"/>
          <w:b/>
          <w:bCs/>
          <w:sz w:val="22"/>
          <w:szCs w:val="22"/>
        </w:rPr>
        <w:tab/>
      </w:r>
      <w:r w:rsidR="00E03EB5" w:rsidRPr="00970F5E">
        <w:rPr>
          <w:rFonts w:ascii="Arial" w:hAnsi="Arial"/>
          <w:b/>
          <w:bCs/>
          <w:sz w:val="22"/>
          <w:szCs w:val="22"/>
        </w:rPr>
        <w:t>2.</w:t>
      </w:r>
      <w:r w:rsidR="00E03EB5" w:rsidRPr="00970F5E">
        <w:rPr>
          <w:rFonts w:ascii="Arial" w:hAnsi="Arial"/>
          <w:b/>
          <w:bCs/>
          <w:sz w:val="22"/>
          <w:szCs w:val="22"/>
        </w:rPr>
        <w:tab/>
      </w:r>
      <w:r w:rsidR="004407C3" w:rsidRPr="00970F5E">
        <w:rPr>
          <w:rFonts w:ascii="Arial" w:hAnsi="Arial"/>
          <w:b/>
          <w:bCs/>
          <w:sz w:val="22"/>
          <w:szCs w:val="22"/>
        </w:rPr>
        <w:t>Additional efforts required regarding ICWA:</w:t>
      </w:r>
    </w:p>
    <w:p w14:paraId="4332939F" w14:textId="77777777" w:rsidR="00505B48" w:rsidRDefault="00505B48" w:rsidP="00970F5E">
      <w:pPr>
        <w:spacing w:line="360" w:lineRule="auto"/>
        <w:ind w:left="1440"/>
        <w:rPr>
          <w:rFonts w:ascii="Arial" w:hAnsi="Arial" w:cs="Arial"/>
        </w:rPr>
      </w:pPr>
      <w:r w:rsidRPr="00E65D58">
        <w:rPr>
          <w:rFonts w:ascii="Arial" w:hAnsi="Arial" w:cs="Arial"/>
        </w:rPr>
        <w:t xml:space="preserve">The Court finds it has reason to know that the Minor may be an Indian Child as defined by </w:t>
      </w:r>
      <w:r w:rsidR="0096181A">
        <w:rPr>
          <w:rFonts w:ascii="Arial" w:hAnsi="Arial" w:cs="Arial"/>
        </w:rPr>
        <w:t>ICWA</w:t>
      </w:r>
      <w:r w:rsidRPr="00E65D58">
        <w:rPr>
          <w:rFonts w:ascii="Arial" w:hAnsi="Arial" w:cs="Arial"/>
        </w:rPr>
        <w:t xml:space="preserve"> under 25 U.S.C. § 1901 et seq. but does not have </w:t>
      </w:r>
      <w:proofErr w:type="gramStart"/>
      <w:r w:rsidRPr="00E65D58">
        <w:rPr>
          <w:rFonts w:ascii="Arial" w:hAnsi="Arial" w:cs="Arial"/>
        </w:rPr>
        <w:t>sufficient</w:t>
      </w:r>
      <w:proofErr w:type="gramEnd"/>
      <w:r w:rsidRPr="00E65D58">
        <w:rPr>
          <w:rFonts w:ascii="Arial" w:hAnsi="Arial" w:cs="Arial"/>
        </w:rPr>
        <w:t xml:space="preserve"> evidence to make a determination, therefore, the Court is treating the Minor as an Indian Child until further determination is made.</w:t>
      </w:r>
    </w:p>
    <w:p w14:paraId="06561115" w14:textId="77777777" w:rsidR="00505B48" w:rsidRPr="00970F5E" w:rsidRDefault="00505B48" w:rsidP="00970F5E">
      <w:pPr>
        <w:spacing w:before="120" w:line="360" w:lineRule="auto"/>
        <w:ind w:left="1440"/>
        <w:rPr>
          <w:rFonts w:ascii="Arial" w:hAnsi="Arial" w:cs="Arial"/>
          <w:b/>
          <w:bCs/>
        </w:rPr>
      </w:pPr>
      <w:r w:rsidRPr="00970F5E">
        <w:rPr>
          <w:rFonts w:ascii="Arial" w:hAnsi="Arial" w:cs="Arial"/>
          <w:b/>
          <w:bCs/>
        </w:rPr>
        <w:t>The Court further orders:</w:t>
      </w:r>
    </w:p>
    <w:p w14:paraId="2EDA0FB2" w14:textId="254ABDBC" w:rsidR="00505B48" w:rsidRPr="00E65D58" w:rsidRDefault="00C658BB" w:rsidP="00CE7F14">
      <w:pPr>
        <w:tabs>
          <w:tab w:val="left" w:pos="5760"/>
          <w:tab w:val="left" w:pos="7560"/>
        </w:tabs>
        <w:spacing w:before="240" w:line="360" w:lineRule="auto"/>
        <w:ind w:left="2160" w:hanging="720"/>
        <w:rPr>
          <w:rFonts w:ascii="Arial" w:hAnsi="Arial" w:cs="Arial"/>
        </w:rPr>
      </w:pPr>
      <w:sdt>
        <w:sdtPr>
          <w:rPr>
            <w:rFonts w:ascii="Wingdings" w:hAnsi="Wingdings"/>
            <w:sz w:val="28"/>
          </w:rPr>
          <w:id w:val="87496023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E03EB5">
        <w:rPr>
          <w:rFonts w:ascii="Wingdings" w:hAnsi="Wingdings"/>
          <w:sz w:val="28"/>
        </w:rPr>
        <w:tab/>
      </w:r>
      <w:sdt>
        <w:sdtPr>
          <w:rPr>
            <w:rFonts w:ascii="Wingdings" w:hAnsi="Wingdings"/>
            <w:sz w:val="28"/>
          </w:rPr>
          <w:id w:val="-22170886"/>
          <w:placeholder>
            <w:docPart w:val="F4AF6A28528E447BA035565846BBFE55"/>
          </w:placeholder>
          <w:showingPlcHdr/>
          <w:text/>
        </w:sdtPr>
        <w:sdtContent>
          <w:r>
            <w:rPr>
              <w:rStyle w:val="PlaceholderText"/>
            </w:rPr>
            <w:t>Enter names</w:t>
          </w:r>
          <w:r w:rsidRPr="009E7BF5">
            <w:rPr>
              <w:rStyle w:val="PlaceholderText"/>
            </w:rPr>
            <w:t>.</w:t>
          </w:r>
        </w:sdtContent>
      </w:sdt>
      <w:r w:rsidR="00970F5E" w:rsidRPr="00970F5E">
        <w:rPr>
          <w:rFonts w:ascii="Arial" w:hAnsi="Arial" w:cs="Arial"/>
        </w:rPr>
        <w:t xml:space="preserve"> </w:t>
      </w:r>
      <w:r w:rsidR="00505B48" w:rsidRPr="00E65D58">
        <w:rPr>
          <w:rFonts w:ascii="Arial" w:hAnsi="Arial" w:cs="Arial"/>
        </w:rPr>
        <w:t xml:space="preserve">shall complete the ICWA assessment form (JDF </w:t>
      </w:r>
      <w:r w:rsidR="00B94D1A">
        <w:rPr>
          <w:rFonts w:ascii="Arial" w:hAnsi="Arial" w:cs="Arial"/>
        </w:rPr>
        <w:t>1350</w:t>
      </w:r>
      <w:r w:rsidR="00505B48" w:rsidRPr="00E65D58">
        <w:rPr>
          <w:rFonts w:ascii="Arial" w:hAnsi="Arial" w:cs="Arial"/>
        </w:rPr>
        <w:t xml:space="preserve">) and file it with the Court within </w:t>
      </w:r>
      <w:sdt>
        <w:sdtPr>
          <w:rPr>
            <w:rFonts w:ascii="Arial" w:hAnsi="Arial" w:cs="Arial"/>
          </w:rPr>
          <w:id w:val="1369182416"/>
          <w:placeholder>
            <w:docPart w:val="128AE84FB59E4A2882F94A1DD6ABC536"/>
          </w:placeholder>
          <w:showingPlcHdr/>
          <w:text/>
        </w:sdtPr>
        <w:sdtContent>
          <w:r w:rsidRPr="009E7BF5">
            <w:rPr>
              <w:rStyle w:val="PlaceholderText"/>
            </w:rPr>
            <w:t>Click or tap here to enter text.</w:t>
          </w:r>
        </w:sdtContent>
      </w:sdt>
      <w:r w:rsidR="00505B48" w:rsidRPr="00E65D58">
        <w:rPr>
          <w:rFonts w:ascii="Arial" w:hAnsi="Arial" w:cs="Arial"/>
        </w:rPr>
        <w:t xml:space="preserve"> days.</w:t>
      </w:r>
    </w:p>
    <w:p w14:paraId="7E98FAEC" w14:textId="1AC1B8A3" w:rsidR="00EC72B7" w:rsidRDefault="00C658BB" w:rsidP="00970F5E">
      <w:pPr>
        <w:spacing w:before="240" w:line="360" w:lineRule="auto"/>
        <w:ind w:left="2160" w:hanging="720"/>
        <w:rPr>
          <w:rFonts w:ascii="Arial" w:hAnsi="Arial" w:cs="Arial"/>
        </w:rPr>
      </w:pPr>
      <w:sdt>
        <w:sdtPr>
          <w:rPr>
            <w:rFonts w:ascii="Wingdings" w:hAnsi="Wingdings"/>
            <w:sz w:val="28"/>
          </w:rPr>
          <w:id w:val="-705566216"/>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970F5E">
        <w:rPr>
          <w:rFonts w:ascii="Wingdings" w:hAnsi="Wingdings"/>
          <w:sz w:val="28"/>
        </w:rPr>
        <w:tab/>
      </w:r>
      <w:r w:rsidR="00EC72B7">
        <w:rPr>
          <w:rFonts w:ascii="Arial" w:hAnsi="Arial" w:cs="Arial"/>
        </w:rPr>
        <w:t>Counsel for Petitioner shall be responsible for providing notice to the tribe(s), parents, Indian custodian, and appropriate Regional Director of the Bureau of Indian Affairs (BIA), via registered or certified mail, return receipt requested, and filing proof of notice with the Court at least 14 days before next scheduled hearing date.</w:t>
      </w:r>
    </w:p>
    <w:p w14:paraId="4DDF3914" w14:textId="53E43D90" w:rsidR="00EC72B7" w:rsidRDefault="00C658BB" w:rsidP="00970F5E">
      <w:pPr>
        <w:spacing w:before="240" w:line="360" w:lineRule="auto"/>
        <w:ind w:left="2160" w:hanging="720"/>
        <w:rPr>
          <w:rFonts w:ascii="Arial" w:hAnsi="Arial" w:cs="Arial"/>
        </w:rPr>
      </w:pPr>
      <w:sdt>
        <w:sdtPr>
          <w:rPr>
            <w:rFonts w:ascii="Wingdings" w:hAnsi="Wingdings"/>
            <w:sz w:val="28"/>
          </w:rPr>
          <w:id w:val="-465898412"/>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970F5E">
        <w:rPr>
          <w:rFonts w:ascii="Wingdings" w:hAnsi="Wingdings"/>
          <w:sz w:val="28"/>
        </w:rPr>
        <w:tab/>
      </w:r>
      <w:r w:rsidR="00505B48">
        <w:rPr>
          <w:rFonts w:ascii="Arial" w:hAnsi="Arial" w:cs="Arial"/>
        </w:rPr>
        <w:t xml:space="preserve">Because the petitioning party is unrepresented, the Court shall provide </w:t>
      </w:r>
      <w:r w:rsidR="00505B48" w:rsidRPr="00B8607C">
        <w:rPr>
          <w:rFonts w:ascii="Arial" w:hAnsi="Arial" w:cs="Arial"/>
        </w:rPr>
        <w:t xml:space="preserve">proper notice pursuant to the ICWA to any identified </w:t>
      </w:r>
      <w:r w:rsidR="00EC72B7">
        <w:rPr>
          <w:rFonts w:ascii="Arial" w:hAnsi="Arial" w:cs="Arial"/>
        </w:rPr>
        <w:t>t</w:t>
      </w:r>
      <w:r w:rsidR="00505B48" w:rsidRPr="00B8607C">
        <w:rPr>
          <w:rFonts w:ascii="Arial" w:hAnsi="Arial" w:cs="Arial"/>
        </w:rPr>
        <w:t>ribe</w:t>
      </w:r>
      <w:r w:rsidR="00EC72B7">
        <w:rPr>
          <w:rFonts w:ascii="Arial" w:hAnsi="Arial" w:cs="Arial"/>
        </w:rPr>
        <w:t>(</w:t>
      </w:r>
      <w:r w:rsidR="00505B48" w:rsidRPr="00B8607C">
        <w:rPr>
          <w:rFonts w:ascii="Arial" w:hAnsi="Arial" w:cs="Arial"/>
        </w:rPr>
        <w:t>s</w:t>
      </w:r>
      <w:r w:rsidR="00EC72B7">
        <w:rPr>
          <w:rFonts w:ascii="Arial" w:hAnsi="Arial" w:cs="Arial"/>
        </w:rPr>
        <w:t xml:space="preserve">) of subsequent proceedings for which notice </w:t>
      </w:r>
      <w:proofErr w:type="gramStart"/>
      <w:r w:rsidR="00EC72B7">
        <w:rPr>
          <w:rFonts w:ascii="Arial" w:hAnsi="Arial" w:cs="Arial"/>
        </w:rPr>
        <w:t>is required</w:t>
      </w:r>
      <w:proofErr w:type="gramEnd"/>
      <w:r w:rsidR="00EC72B7">
        <w:rPr>
          <w:rFonts w:ascii="Arial" w:hAnsi="Arial" w:cs="Arial"/>
        </w:rPr>
        <w:t xml:space="preserve"> until further determination is made as to the applicability of ICWA.</w:t>
      </w:r>
    </w:p>
    <w:p w14:paraId="079D8C29" w14:textId="77777777" w:rsidR="00B94D1A" w:rsidRDefault="00EC72B7" w:rsidP="00970F5E">
      <w:pPr>
        <w:spacing w:before="240" w:line="360" w:lineRule="auto"/>
        <w:ind w:left="1440"/>
        <w:rPr>
          <w:rFonts w:ascii="Arial" w:hAnsi="Arial" w:cs="Arial"/>
        </w:rPr>
      </w:pPr>
      <w:r>
        <w:rPr>
          <w:rFonts w:ascii="Arial" w:hAnsi="Arial" w:cs="Arial"/>
        </w:rPr>
        <w:t xml:space="preserve">The </w:t>
      </w:r>
      <w:r w:rsidR="00357329">
        <w:rPr>
          <w:rFonts w:ascii="Arial" w:hAnsi="Arial" w:cs="Arial"/>
        </w:rPr>
        <w:t>C</w:t>
      </w:r>
      <w:r>
        <w:rPr>
          <w:rFonts w:ascii="Arial" w:hAnsi="Arial" w:cs="Arial"/>
        </w:rPr>
        <w:t xml:space="preserve">ourt further orders that if parties become aware of </w:t>
      </w:r>
      <w:proofErr w:type="gramStart"/>
      <w:r>
        <w:rPr>
          <w:rFonts w:ascii="Arial" w:hAnsi="Arial" w:cs="Arial"/>
        </w:rPr>
        <w:t>new information</w:t>
      </w:r>
      <w:proofErr w:type="gramEnd"/>
      <w:r>
        <w:rPr>
          <w:rFonts w:ascii="Arial" w:hAnsi="Arial" w:cs="Arial"/>
        </w:rPr>
        <w:t>, such that they have reason to know that the minor is an Indian child, they have an ongoing duty to provide such information to the Court and</w:t>
      </w:r>
      <w:r w:rsidR="008603C1">
        <w:rPr>
          <w:rFonts w:ascii="Arial" w:hAnsi="Arial" w:cs="Arial"/>
        </w:rPr>
        <w:t xml:space="preserve"> the</w:t>
      </w:r>
      <w:r>
        <w:rPr>
          <w:rFonts w:ascii="Arial" w:hAnsi="Arial" w:cs="Arial"/>
        </w:rPr>
        <w:t xml:space="preserve"> other parties.</w:t>
      </w:r>
    </w:p>
    <w:p w14:paraId="4216B6D8" w14:textId="0BC76275" w:rsidR="004407C3" w:rsidRPr="00970F5E" w:rsidRDefault="00C658BB" w:rsidP="00CE7F14">
      <w:pPr>
        <w:spacing w:before="360" w:after="240" w:line="360" w:lineRule="auto"/>
        <w:ind w:left="720" w:hanging="360"/>
        <w:rPr>
          <w:rFonts w:ascii="Arial" w:hAnsi="Arial" w:cs="Arial"/>
          <w:b/>
          <w:bCs/>
          <w:sz w:val="22"/>
          <w:szCs w:val="22"/>
        </w:rPr>
      </w:pPr>
      <w:sdt>
        <w:sdtPr>
          <w:rPr>
            <w:rFonts w:ascii="Arial" w:hAnsi="Arial" w:cs="Arial"/>
            <w:b/>
            <w:bCs/>
            <w:sz w:val="22"/>
            <w:szCs w:val="22"/>
          </w:rPr>
          <w:id w:val="-515225516"/>
          <w14:checkbox>
            <w14:checked w14:val="0"/>
            <w14:checkedState w14:val="2612" w14:font="MS Gothic"/>
            <w14:uncheckedState w14:val="2610" w14:font="MS Gothic"/>
          </w14:checkbox>
        </w:sdtPr>
        <w:sdtContent>
          <w:r>
            <w:rPr>
              <w:rFonts w:ascii="MS Gothic" w:eastAsia="MS Gothic" w:hAnsi="MS Gothic" w:cs="Arial" w:hint="eastAsia"/>
              <w:b/>
              <w:bCs/>
              <w:sz w:val="22"/>
              <w:szCs w:val="22"/>
            </w:rPr>
            <w:t>☐</w:t>
          </w:r>
        </w:sdtContent>
      </w:sdt>
      <w:r w:rsidR="00970F5E">
        <w:rPr>
          <w:rFonts w:ascii="Arial" w:hAnsi="Arial" w:cs="Arial"/>
          <w:b/>
          <w:bCs/>
          <w:sz w:val="22"/>
          <w:szCs w:val="22"/>
        </w:rPr>
        <w:tab/>
        <w:t>3.</w:t>
      </w:r>
      <w:r w:rsidR="00970F5E" w:rsidRPr="00970F5E">
        <w:rPr>
          <w:rFonts w:ascii="Arial" w:hAnsi="Arial" w:cs="Arial"/>
          <w:b/>
          <w:bCs/>
          <w:sz w:val="22"/>
          <w:szCs w:val="22"/>
        </w:rPr>
        <w:tab/>
      </w:r>
      <w:r w:rsidR="004407C3" w:rsidRPr="00970F5E">
        <w:rPr>
          <w:rFonts w:ascii="Arial" w:hAnsi="Arial" w:cs="Arial"/>
          <w:b/>
          <w:bCs/>
          <w:sz w:val="22"/>
          <w:szCs w:val="22"/>
        </w:rPr>
        <w:t>Following further inquiry, ICWA not founded</w:t>
      </w:r>
    </w:p>
    <w:p w14:paraId="7C714DEA" w14:textId="77777777" w:rsidR="00970F5E" w:rsidRDefault="00505B48" w:rsidP="00330305">
      <w:pPr>
        <w:spacing w:line="360" w:lineRule="auto"/>
        <w:ind w:left="1440"/>
        <w:rPr>
          <w:rFonts w:ascii="Arial" w:hAnsi="Arial" w:cs="Arial"/>
        </w:rPr>
      </w:pPr>
      <w:r>
        <w:rPr>
          <w:rFonts w:ascii="Arial" w:hAnsi="Arial" w:cs="Arial"/>
        </w:rPr>
        <w:t xml:space="preserve">The Court previously found further inquiry </w:t>
      </w:r>
      <w:proofErr w:type="gramStart"/>
      <w:r>
        <w:rPr>
          <w:rFonts w:ascii="Arial" w:hAnsi="Arial" w:cs="Arial"/>
        </w:rPr>
        <w:t>was needed</w:t>
      </w:r>
      <w:proofErr w:type="gramEnd"/>
      <w:r>
        <w:rPr>
          <w:rFonts w:ascii="Arial" w:hAnsi="Arial" w:cs="Arial"/>
        </w:rPr>
        <w:t xml:space="preserve"> but based on further information, the </w:t>
      </w:r>
      <w:r w:rsidR="00303F5C">
        <w:rPr>
          <w:rFonts w:ascii="Arial" w:hAnsi="Arial" w:cs="Arial"/>
        </w:rPr>
        <w:t>C</w:t>
      </w:r>
      <w:r>
        <w:rPr>
          <w:rFonts w:ascii="Arial" w:hAnsi="Arial" w:cs="Arial"/>
        </w:rPr>
        <w:t>ourt now finds the Minor is not an Indian Child as defined by ICWA.</w:t>
      </w:r>
    </w:p>
    <w:p w14:paraId="21C6F4DC" w14:textId="77777777" w:rsidR="00505B48" w:rsidRPr="00970F5E" w:rsidRDefault="00505B48" w:rsidP="00330305">
      <w:pPr>
        <w:spacing w:before="240" w:line="360" w:lineRule="auto"/>
        <w:ind w:left="1440"/>
        <w:rPr>
          <w:rFonts w:ascii="Arial" w:hAnsi="Arial" w:cs="Arial"/>
          <w:b/>
          <w:bCs/>
        </w:rPr>
      </w:pPr>
      <w:r w:rsidRPr="00970F5E">
        <w:rPr>
          <w:rFonts w:ascii="Arial" w:hAnsi="Arial" w:cs="Arial"/>
          <w:b/>
          <w:bCs/>
        </w:rPr>
        <w:t>This is because:</w:t>
      </w:r>
    </w:p>
    <w:p w14:paraId="68AC504B" w14:textId="4594C7DC" w:rsidR="00505B48" w:rsidRDefault="00C658BB" w:rsidP="00330305">
      <w:pPr>
        <w:spacing w:before="240" w:after="240" w:line="360" w:lineRule="auto"/>
        <w:ind w:left="2160" w:hanging="720"/>
        <w:rPr>
          <w:rFonts w:ascii="Arial" w:hAnsi="Arial" w:cs="Arial"/>
        </w:rPr>
      </w:pPr>
      <w:sdt>
        <w:sdtPr>
          <w:rPr>
            <w:rFonts w:ascii="Wingdings" w:hAnsi="Wingdings"/>
            <w:sz w:val="28"/>
          </w:rPr>
          <w:id w:val="98211932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970F5E">
        <w:rPr>
          <w:rFonts w:ascii="Wingdings" w:hAnsi="Wingdings"/>
          <w:sz w:val="28"/>
        </w:rPr>
        <w:tab/>
      </w:r>
      <w:r w:rsidR="00505B48">
        <w:rPr>
          <w:rFonts w:ascii="Arial" w:hAnsi="Arial" w:cs="Arial"/>
        </w:rPr>
        <w:t>Notice pursuant to ICWA was proper and all tribes receiving notice have provided information that the child is not an Indian child.</w:t>
      </w:r>
    </w:p>
    <w:p w14:paraId="35914C2D" w14:textId="6CBBFE23" w:rsidR="00505B48" w:rsidRDefault="00C658BB" w:rsidP="00330305">
      <w:pPr>
        <w:spacing w:line="360" w:lineRule="auto"/>
        <w:ind w:left="2160" w:hanging="720"/>
        <w:rPr>
          <w:rFonts w:ascii="Arial" w:hAnsi="Arial" w:cs="Arial"/>
        </w:rPr>
      </w:pPr>
      <w:sdt>
        <w:sdtPr>
          <w:rPr>
            <w:rFonts w:ascii="Wingdings" w:hAnsi="Wingdings"/>
            <w:sz w:val="28"/>
          </w:rPr>
          <w:id w:val="-1689121958"/>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970F5E">
        <w:rPr>
          <w:rFonts w:ascii="Wingdings" w:hAnsi="Wingdings"/>
          <w:sz w:val="28"/>
        </w:rPr>
        <w:tab/>
      </w:r>
      <w:r w:rsidR="00505B48">
        <w:rPr>
          <w:rFonts w:ascii="Arial" w:hAnsi="Arial" w:cs="Arial"/>
        </w:rPr>
        <w:t xml:space="preserve">Notice pursuant to ICWA was proper, and although not all tribes receiving notice have provided a determination whether the minor is an Indian child, the </w:t>
      </w:r>
      <w:r w:rsidR="00303F5C">
        <w:rPr>
          <w:rFonts w:ascii="Arial" w:hAnsi="Arial" w:cs="Arial"/>
        </w:rPr>
        <w:t>C</w:t>
      </w:r>
      <w:r w:rsidR="00505B48">
        <w:rPr>
          <w:rFonts w:ascii="Arial" w:hAnsi="Arial" w:cs="Arial"/>
        </w:rPr>
        <w:t xml:space="preserve">ourt finds that due diligence to obtain this information </w:t>
      </w:r>
      <w:proofErr w:type="gramStart"/>
      <w:r w:rsidR="00505B48">
        <w:rPr>
          <w:rFonts w:ascii="Arial" w:hAnsi="Arial" w:cs="Arial"/>
        </w:rPr>
        <w:t>was made</w:t>
      </w:r>
      <w:proofErr w:type="gramEnd"/>
      <w:r w:rsidR="00303F5C">
        <w:rPr>
          <w:rFonts w:ascii="Arial" w:hAnsi="Arial" w:cs="Arial"/>
        </w:rPr>
        <w:t>, and the responsive information received, if any, provides that the child is not an Indian child</w:t>
      </w:r>
      <w:r w:rsidR="00505B48">
        <w:rPr>
          <w:rFonts w:ascii="Arial" w:hAnsi="Arial" w:cs="Arial"/>
        </w:rPr>
        <w:t>.</w:t>
      </w:r>
    </w:p>
    <w:p w14:paraId="222428A6" w14:textId="77777777" w:rsidR="00330305" w:rsidRDefault="00A80F18" w:rsidP="00CE7F14">
      <w:pPr>
        <w:spacing w:before="240" w:line="360" w:lineRule="auto"/>
        <w:ind w:left="1440"/>
        <w:rPr>
          <w:rFonts w:ascii="Arial" w:hAnsi="Arial" w:cs="Arial"/>
        </w:rPr>
      </w:pPr>
      <w:r w:rsidRPr="00E65D58">
        <w:rPr>
          <w:rFonts w:ascii="Arial" w:hAnsi="Arial" w:cs="Arial"/>
        </w:rPr>
        <w:lastRenderedPageBreak/>
        <w:t xml:space="preserve">The </w:t>
      </w:r>
      <w:r>
        <w:rPr>
          <w:rFonts w:ascii="Arial" w:hAnsi="Arial" w:cs="Arial"/>
        </w:rPr>
        <w:t>C</w:t>
      </w:r>
      <w:r w:rsidRPr="00E65D58">
        <w:rPr>
          <w:rFonts w:ascii="Arial" w:hAnsi="Arial" w:cs="Arial"/>
        </w:rPr>
        <w:t xml:space="preserve">ourt further orders that if parties become aware of </w:t>
      </w:r>
      <w:proofErr w:type="gramStart"/>
      <w:r w:rsidRPr="00E65D58">
        <w:rPr>
          <w:rFonts w:ascii="Arial" w:hAnsi="Arial" w:cs="Arial"/>
        </w:rPr>
        <w:t>new information</w:t>
      </w:r>
      <w:proofErr w:type="gramEnd"/>
      <w:r w:rsidRPr="00E65D58">
        <w:rPr>
          <w:rFonts w:ascii="Arial" w:hAnsi="Arial" w:cs="Arial"/>
        </w:rPr>
        <w:t>, such that they have reason to</w:t>
      </w:r>
      <w:r>
        <w:rPr>
          <w:rFonts w:ascii="Arial" w:hAnsi="Arial" w:cs="Arial"/>
        </w:rPr>
        <w:t xml:space="preserve"> </w:t>
      </w:r>
      <w:r w:rsidRPr="00E65D58">
        <w:rPr>
          <w:rFonts w:ascii="Arial" w:hAnsi="Arial" w:cs="Arial"/>
        </w:rPr>
        <w:t>know that the minor is an Indian child, they have an ongoing duty to</w:t>
      </w:r>
      <w:r>
        <w:rPr>
          <w:rFonts w:ascii="Arial" w:hAnsi="Arial" w:cs="Arial"/>
        </w:rPr>
        <w:t xml:space="preserve"> provide such information to the Court and the other parties</w:t>
      </w:r>
      <w:r w:rsidRPr="00E65D58">
        <w:rPr>
          <w:rFonts w:ascii="Arial" w:hAnsi="Arial" w:cs="Arial"/>
        </w:rPr>
        <w:t>.</w:t>
      </w:r>
    </w:p>
    <w:p w14:paraId="60383B06" w14:textId="1236A5AA" w:rsidR="004407C3" w:rsidRPr="00CE7F14" w:rsidRDefault="00C658BB" w:rsidP="00330305">
      <w:pPr>
        <w:spacing w:before="360" w:after="240" w:line="360" w:lineRule="auto"/>
        <w:ind w:left="720" w:hanging="360"/>
        <w:rPr>
          <w:rFonts w:ascii="Arial" w:hAnsi="Arial" w:cs="Arial"/>
          <w:b/>
          <w:bCs/>
          <w:sz w:val="22"/>
          <w:szCs w:val="22"/>
        </w:rPr>
      </w:pPr>
      <w:sdt>
        <w:sdtPr>
          <w:rPr>
            <w:rFonts w:ascii="Arial" w:hAnsi="Arial" w:cs="Arial"/>
            <w:b/>
            <w:bCs/>
            <w:sz w:val="22"/>
            <w:szCs w:val="22"/>
          </w:rPr>
          <w:id w:val="1480646578"/>
          <w14:checkbox>
            <w14:checked w14:val="0"/>
            <w14:checkedState w14:val="2612" w14:font="MS Gothic"/>
            <w14:uncheckedState w14:val="2610" w14:font="MS Gothic"/>
          </w14:checkbox>
        </w:sdtPr>
        <w:sdtContent>
          <w:r>
            <w:rPr>
              <w:rFonts w:ascii="MS Gothic" w:eastAsia="MS Gothic" w:hAnsi="MS Gothic" w:cs="Arial" w:hint="eastAsia"/>
              <w:b/>
              <w:bCs/>
              <w:sz w:val="22"/>
              <w:szCs w:val="22"/>
            </w:rPr>
            <w:t>☐</w:t>
          </w:r>
        </w:sdtContent>
      </w:sdt>
      <w:r w:rsidR="00CE7F14">
        <w:rPr>
          <w:rFonts w:ascii="Arial" w:hAnsi="Arial" w:cs="Arial"/>
          <w:b/>
          <w:bCs/>
          <w:sz w:val="22"/>
          <w:szCs w:val="22"/>
        </w:rPr>
        <w:tab/>
      </w:r>
      <w:r w:rsidR="00CE7F14" w:rsidRPr="00CE7F14">
        <w:rPr>
          <w:rFonts w:ascii="Arial" w:hAnsi="Arial" w:cs="Arial"/>
          <w:b/>
          <w:bCs/>
          <w:sz w:val="22"/>
          <w:szCs w:val="22"/>
        </w:rPr>
        <w:t>4.</w:t>
      </w:r>
      <w:r w:rsidR="00CE7F14" w:rsidRPr="00CE7F14">
        <w:rPr>
          <w:rFonts w:ascii="Arial" w:hAnsi="Arial" w:cs="Arial"/>
          <w:b/>
          <w:bCs/>
          <w:sz w:val="22"/>
          <w:szCs w:val="22"/>
        </w:rPr>
        <w:tab/>
      </w:r>
      <w:r w:rsidR="004407C3" w:rsidRPr="00CE7F14">
        <w:rPr>
          <w:rFonts w:ascii="Arial" w:hAnsi="Arial" w:cs="Arial"/>
          <w:b/>
          <w:bCs/>
          <w:sz w:val="22"/>
          <w:szCs w:val="22"/>
        </w:rPr>
        <w:t>ICWA Founded</w:t>
      </w:r>
    </w:p>
    <w:p w14:paraId="683D4366" w14:textId="77777777" w:rsidR="00CE7F14" w:rsidRDefault="00505B48" w:rsidP="00CE7F14">
      <w:pPr>
        <w:spacing w:line="360" w:lineRule="auto"/>
        <w:ind w:left="1440"/>
        <w:rPr>
          <w:rFonts w:ascii="Arial" w:hAnsi="Arial" w:cs="Arial"/>
        </w:rPr>
      </w:pPr>
      <w:r w:rsidRPr="00C80FD2">
        <w:rPr>
          <w:rFonts w:ascii="Arial" w:hAnsi="Arial" w:cs="Arial"/>
        </w:rPr>
        <w:t>The Court finds</w:t>
      </w:r>
      <w:r>
        <w:rPr>
          <w:rFonts w:ascii="Arial" w:hAnsi="Arial" w:cs="Arial"/>
        </w:rPr>
        <w:t xml:space="preserve"> the Minor is an Indian Child as defined by </w:t>
      </w:r>
      <w:r w:rsidR="0096181A">
        <w:rPr>
          <w:rFonts w:ascii="Arial" w:hAnsi="Arial" w:cs="Arial"/>
        </w:rPr>
        <w:t>ICWA</w:t>
      </w:r>
      <w:r>
        <w:rPr>
          <w:rFonts w:ascii="Arial" w:hAnsi="Arial" w:cs="Arial"/>
        </w:rPr>
        <w:t xml:space="preserve"> under 25 U.S.C. §1901 et </w:t>
      </w:r>
      <w:proofErr w:type="gramStart"/>
      <w:r>
        <w:rPr>
          <w:rFonts w:ascii="Arial" w:hAnsi="Arial" w:cs="Arial"/>
        </w:rPr>
        <w:t xml:space="preserve">seq.  </w:t>
      </w:r>
      <w:proofErr w:type="gramEnd"/>
      <w:r w:rsidR="00A80F18">
        <w:rPr>
          <w:rFonts w:ascii="Arial" w:hAnsi="Arial" w:cs="Arial"/>
        </w:rPr>
        <w:t>Accordingly, the Indian Child Welfare Act applies to this case.</w:t>
      </w:r>
    </w:p>
    <w:p w14:paraId="114F8151" w14:textId="77777777" w:rsidR="00666993" w:rsidRPr="00CE7F14" w:rsidRDefault="00CE7F14" w:rsidP="00330305">
      <w:pPr>
        <w:spacing w:before="240" w:line="360" w:lineRule="auto"/>
        <w:ind w:left="1440"/>
        <w:rPr>
          <w:rFonts w:ascii="Arial" w:hAnsi="Arial" w:cs="Arial"/>
          <w:b/>
          <w:bCs/>
        </w:rPr>
      </w:pPr>
      <w:r w:rsidRPr="00CE7F14">
        <w:rPr>
          <w:rFonts w:ascii="Arial" w:hAnsi="Arial" w:cs="Arial"/>
          <w:b/>
          <w:bCs/>
        </w:rPr>
        <w:t>T</w:t>
      </w:r>
      <w:r w:rsidR="00A80F18" w:rsidRPr="00CE7F14">
        <w:rPr>
          <w:rFonts w:ascii="Arial" w:hAnsi="Arial" w:cs="Arial"/>
          <w:b/>
          <w:bCs/>
        </w:rPr>
        <w:t>he Court further finds:</w:t>
      </w:r>
    </w:p>
    <w:p w14:paraId="3220AB10" w14:textId="46DCD3D1" w:rsidR="00666993" w:rsidRDefault="00C658BB" w:rsidP="00330305">
      <w:pPr>
        <w:spacing w:before="240" w:line="360" w:lineRule="auto"/>
        <w:ind w:left="2160" w:hanging="720"/>
        <w:rPr>
          <w:rFonts w:ascii="Arial" w:hAnsi="Arial" w:cs="Arial"/>
        </w:rPr>
      </w:pPr>
      <w:sdt>
        <w:sdtPr>
          <w:rPr>
            <w:rFonts w:ascii="Arial" w:hAnsi="Arial" w:cs="Arial"/>
          </w:rPr>
          <w:id w:val="1683626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30305">
        <w:rPr>
          <w:rFonts w:ascii="Arial" w:hAnsi="Arial" w:cs="Arial"/>
        </w:rPr>
        <w:tab/>
      </w:r>
      <w:r w:rsidR="00505B48">
        <w:rPr>
          <w:rFonts w:ascii="Arial" w:hAnsi="Arial" w:cs="Arial"/>
        </w:rPr>
        <w:t>Notice pursuant to ICWA was proper.</w:t>
      </w:r>
    </w:p>
    <w:p w14:paraId="2A4F45DA" w14:textId="6118C4DD" w:rsidR="00666993" w:rsidRDefault="00C658BB" w:rsidP="00330305">
      <w:pPr>
        <w:spacing w:before="240" w:line="360" w:lineRule="auto"/>
        <w:ind w:left="2160" w:hanging="720"/>
        <w:rPr>
          <w:rFonts w:ascii="Arial" w:hAnsi="Arial" w:cs="Arial"/>
        </w:rPr>
      </w:pPr>
      <w:sdt>
        <w:sdtPr>
          <w:rPr>
            <w:rFonts w:ascii="Arial" w:hAnsi="Arial" w:cs="Arial"/>
          </w:rPr>
          <w:id w:val="19477310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30305">
        <w:rPr>
          <w:rFonts w:ascii="Arial" w:hAnsi="Arial" w:cs="Arial"/>
        </w:rPr>
        <w:tab/>
      </w:r>
      <w:r w:rsidR="00505B48">
        <w:rPr>
          <w:rFonts w:ascii="Arial" w:hAnsi="Arial" w:cs="Arial"/>
        </w:rPr>
        <w:t xml:space="preserve">The Court finds that active efforts </w:t>
      </w:r>
      <w:r w:rsidR="00505B48" w:rsidRPr="0031758E">
        <w:rPr>
          <w:rFonts w:ascii="Arial" w:hAnsi="Arial" w:cs="Arial"/>
        </w:rPr>
        <w:t xml:space="preserve">have </w:t>
      </w:r>
      <w:proofErr w:type="gramStart"/>
      <w:r w:rsidR="00505B48" w:rsidRPr="0031758E">
        <w:rPr>
          <w:rFonts w:ascii="Arial" w:hAnsi="Arial" w:cs="Arial"/>
        </w:rPr>
        <w:t>been made</w:t>
      </w:r>
      <w:proofErr w:type="gramEnd"/>
      <w:r w:rsidR="00505B48" w:rsidRPr="0031758E">
        <w:rPr>
          <w:rFonts w:ascii="Arial" w:hAnsi="Arial" w:cs="Arial"/>
        </w:rPr>
        <w:t xml:space="preserve"> to provide remedial services and rehabilitative programs designed to prevent the breakup of the Indian child’s family and those efforts have proved unsuccessful.</w:t>
      </w:r>
    </w:p>
    <w:p w14:paraId="3E378926" w14:textId="0A4E0760" w:rsidR="007860DD" w:rsidRDefault="00C658BB" w:rsidP="00330305">
      <w:pPr>
        <w:spacing w:before="240" w:line="360" w:lineRule="auto"/>
        <w:ind w:left="2160" w:hanging="720"/>
        <w:rPr>
          <w:rFonts w:ascii="Arial" w:hAnsi="Arial" w:cs="Arial"/>
        </w:rPr>
      </w:pPr>
      <w:sdt>
        <w:sdtPr>
          <w:rPr>
            <w:rFonts w:ascii="Arial" w:hAnsi="Arial" w:cs="Arial"/>
          </w:rPr>
          <w:id w:val="-18336726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30305">
        <w:rPr>
          <w:rFonts w:ascii="Arial" w:hAnsi="Arial" w:cs="Arial"/>
        </w:rPr>
        <w:tab/>
      </w:r>
      <w:r w:rsidR="00505B48">
        <w:rPr>
          <w:rFonts w:ascii="Arial" w:hAnsi="Arial" w:cs="Arial"/>
        </w:rPr>
        <w:t xml:space="preserve">The evidence is clear and convincing </w:t>
      </w:r>
      <w:r w:rsidR="00505B48" w:rsidRPr="00434EA6">
        <w:rPr>
          <w:rFonts w:ascii="Arial" w:hAnsi="Arial" w:cs="Arial"/>
        </w:rPr>
        <w:t>that the child’s continued custody by the child’s parent or Indian custodian is likely to result in serious emotional or physical damage to the child.</w:t>
      </w:r>
    </w:p>
    <w:p w14:paraId="73953F2F" w14:textId="77777777" w:rsidR="00330305" w:rsidRPr="00CE7F14" w:rsidRDefault="00330305" w:rsidP="00330305">
      <w:pPr>
        <w:spacing w:before="240" w:line="360" w:lineRule="auto"/>
        <w:ind w:left="1440"/>
        <w:rPr>
          <w:rFonts w:ascii="Arial" w:hAnsi="Arial" w:cs="Arial"/>
          <w:b/>
          <w:bCs/>
        </w:rPr>
      </w:pPr>
      <w:r>
        <w:rPr>
          <w:rFonts w:ascii="Arial" w:hAnsi="Arial" w:cs="Arial"/>
          <w:b/>
          <w:bCs/>
        </w:rPr>
        <w:t>Placement Preferences:</w:t>
      </w:r>
    </w:p>
    <w:p w14:paraId="3FA5D9BF" w14:textId="3186E9BA" w:rsidR="00A80F18" w:rsidRDefault="00C658BB" w:rsidP="00330305">
      <w:pPr>
        <w:spacing w:before="240" w:line="360" w:lineRule="auto"/>
        <w:ind w:left="2160" w:hanging="720"/>
        <w:rPr>
          <w:rFonts w:ascii="Arial" w:hAnsi="Arial" w:cs="Arial"/>
        </w:rPr>
      </w:pPr>
      <w:sdt>
        <w:sdtPr>
          <w:rPr>
            <w:rFonts w:ascii="Wingdings" w:hAnsi="Wingdings"/>
            <w:sz w:val="28"/>
          </w:rPr>
          <w:id w:val="-56249160"/>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330305">
        <w:rPr>
          <w:rFonts w:ascii="Wingdings" w:hAnsi="Wingdings"/>
          <w:sz w:val="28"/>
        </w:rPr>
        <w:tab/>
      </w:r>
      <w:r w:rsidR="00A80F18">
        <w:rPr>
          <w:rFonts w:ascii="Arial" w:hAnsi="Arial" w:cs="Arial"/>
        </w:rPr>
        <w:t>The placement is within the placement preferences of ICWA</w:t>
      </w:r>
      <w:proofErr w:type="gramStart"/>
      <w:r w:rsidR="00330305">
        <w:rPr>
          <w:rFonts w:ascii="Arial" w:hAnsi="Arial" w:cs="Arial"/>
        </w:rPr>
        <w:t xml:space="preserve">.  </w:t>
      </w:r>
      <w:proofErr w:type="gramEnd"/>
      <w:r w:rsidR="00330305">
        <w:rPr>
          <w:rFonts w:ascii="Arial" w:hAnsi="Arial" w:cs="Arial"/>
        </w:rPr>
        <w:t>Or,</w:t>
      </w:r>
    </w:p>
    <w:p w14:paraId="589F4EF9" w14:textId="39ABBECD" w:rsidR="00A80F18" w:rsidRDefault="00C658BB" w:rsidP="00330305">
      <w:pPr>
        <w:spacing w:before="240" w:line="360" w:lineRule="auto"/>
        <w:ind w:left="2160" w:hanging="720"/>
        <w:rPr>
          <w:rFonts w:ascii="Arial" w:hAnsi="Arial" w:cs="Arial"/>
        </w:rPr>
      </w:pPr>
      <w:sdt>
        <w:sdtPr>
          <w:rPr>
            <w:rFonts w:ascii="Wingdings" w:hAnsi="Wingdings"/>
            <w:sz w:val="28"/>
          </w:rPr>
          <w:id w:val="-899294814"/>
          <w14:checkbox>
            <w14:checked w14:val="0"/>
            <w14:checkedState w14:val="2612" w14:font="MS Gothic"/>
            <w14:uncheckedState w14:val="2610" w14:font="MS Gothic"/>
          </w14:checkbox>
        </w:sdtPr>
        <w:sdtContent>
          <w:r>
            <w:rPr>
              <w:rFonts w:ascii="MS Gothic" w:eastAsia="MS Gothic" w:hAnsi="MS Gothic" w:hint="eastAsia"/>
              <w:sz w:val="28"/>
            </w:rPr>
            <w:t>☐</w:t>
          </w:r>
        </w:sdtContent>
      </w:sdt>
      <w:r w:rsidR="00330305">
        <w:rPr>
          <w:rFonts w:ascii="Wingdings" w:hAnsi="Wingdings"/>
          <w:sz w:val="28"/>
        </w:rPr>
        <w:tab/>
      </w:r>
      <w:r w:rsidR="00A80F18">
        <w:rPr>
          <w:rFonts w:ascii="Arial" w:hAnsi="Arial" w:cs="Arial"/>
        </w:rPr>
        <w:t xml:space="preserve">There is clear and convincing evidence that there is </w:t>
      </w:r>
      <w:proofErr w:type="gramStart"/>
      <w:r w:rsidR="00A80F18">
        <w:rPr>
          <w:rFonts w:ascii="Arial" w:hAnsi="Arial" w:cs="Arial"/>
        </w:rPr>
        <w:t>good cause</w:t>
      </w:r>
      <w:proofErr w:type="gramEnd"/>
      <w:r w:rsidR="00A80F18">
        <w:rPr>
          <w:rFonts w:ascii="Arial" w:hAnsi="Arial" w:cs="Arial"/>
        </w:rPr>
        <w:t xml:space="preserve"> to deviate from those preferences.</w:t>
      </w:r>
    </w:p>
    <w:p w14:paraId="72A59772" w14:textId="77777777" w:rsidR="00505B48" w:rsidRPr="004C3229" w:rsidRDefault="00330305" w:rsidP="004C3229">
      <w:pPr>
        <w:spacing w:before="360" w:line="360" w:lineRule="auto"/>
        <w:rPr>
          <w:rFonts w:ascii="Arial" w:hAnsi="Arial" w:cs="Arial"/>
          <w:b/>
          <w:bCs/>
          <w:sz w:val="22"/>
          <w:szCs w:val="22"/>
        </w:rPr>
      </w:pPr>
      <w:proofErr w:type="gramStart"/>
      <w:r w:rsidRPr="004C3229">
        <w:rPr>
          <w:rFonts w:ascii="Arial" w:hAnsi="Arial" w:cs="Arial"/>
          <w:b/>
          <w:bCs/>
          <w:sz w:val="22"/>
          <w:szCs w:val="22"/>
        </w:rPr>
        <w:t>So</w:t>
      </w:r>
      <w:proofErr w:type="gramEnd"/>
      <w:r w:rsidRPr="004C3229">
        <w:rPr>
          <w:rFonts w:ascii="Arial" w:hAnsi="Arial" w:cs="Arial"/>
          <w:b/>
          <w:bCs/>
          <w:sz w:val="22"/>
          <w:szCs w:val="22"/>
        </w:rPr>
        <w:t xml:space="preserve"> Ordered</w:t>
      </w:r>
    </w:p>
    <w:p w14:paraId="55AFED52" w14:textId="77777777" w:rsidR="00330305" w:rsidRPr="00330305" w:rsidRDefault="004C3229" w:rsidP="004C3229">
      <w:pPr>
        <w:tabs>
          <w:tab w:val="left" w:pos="4680"/>
          <w:tab w:val="left" w:pos="5400"/>
          <w:tab w:val="right" w:pos="9360"/>
        </w:tabs>
        <w:spacing w:before="480" w:line="276" w:lineRule="auto"/>
        <w:ind w:left="720"/>
        <w:rPr>
          <w:rFonts w:ascii="Arial" w:hAnsi="Arial"/>
          <w:u w:val="single"/>
        </w:rPr>
      </w:pPr>
      <w:r>
        <w:rPr>
          <w:rFonts w:ascii="Arial" w:hAnsi="Arial"/>
        </w:rPr>
        <w:t xml:space="preserve">Dated: </w:t>
      </w:r>
      <w:r w:rsidRPr="004C3229">
        <w:rPr>
          <w:rFonts w:ascii="Arial" w:hAnsi="Arial"/>
          <w:b/>
          <w:bCs/>
          <w:u w:val="single"/>
        </w:rPr>
        <w:tab/>
      </w:r>
      <w:r w:rsidRPr="004C3229">
        <w:rPr>
          <w:rFonts w:ascii="Arial" w:hAnsi="Arial"/>
        </w:rPr>
        <w:tab/>
      </w:r>
      <w:r w:rsidR="00330305" w:rsidRPr="004C3229">
        <w:rPr>
          <w:rFonts w:ascii="Arial" w:hAnsi="Arial"/>
          <w:b/>
          <w:bCs/>
          <w:u w:val="single"/>
        </w:rPr>
        <w:tab/>
      </w:r>
    </w:p>
    <w:p w14:paraId="593034D6" w14:textId="3F315F57" w:rsidR="00330305" w:rsidRPr="00330305" w:rsidRDefault="00C658BB" w:rsidP="004C3229">
      <w:pPr>
        <w:spacing w:line="360" w:lineRule="auto"/>
        <w:ind w:left="5400"/>
        <w:rPr>
          <w:rFonts w:ascii="Arial" w:hAnsi="Arial"/>
        </w:rPr>
      </w:pPr>
      <w:sdt>
        <w:sdtPr>
          <w:rPr>
            <w:rFonts w:ascii="Arial" w:hAnsi="Arial"/>
          </w:rPr>
          <w:id w:val="1039945317"/>
          <w14:checkbox>
            <w14:checked w14:val="0"/>
            <w14:checkedState w14:val="2612" w14:font="MS Gothic"/>
            <w14:uncheckedState w14:val="2610" w14:font="MS Gothic"/>
          </w14:checkbox>
        </w:sdtPr>
        <w:sdtContent>
          <w:r>
            <w:rPr>
              <w:rFonts w:ascii="MS Gothic" w:eastAsia="MS Gothic" w:hAnsi="MS Gothic" w:hint="eastAsia"/>
            </w:rPr>
            <w:t>☐</w:t>
          </w:r>
        </w:sdtContent>
      </w:sdt>
      <w:r w:rsidR="00330305" w:rsidRPr="00330305">
        <w:rPr>
          <w:rFonts w:ascii="Arial" w:hAnsi="Arial"/>
        </w:rPr>
        <w:t>Judge</w:t>
      </w:r>
      <w:r w:rsidR="00330305" w:rsidRPr="00330305">
        <w:t xml:space="preserve">    </w:t>
      </w:r>
      <w:sdt>
        <w:sdtPr>
          <w:id w:val="-839691113"/>
          <w14:checkbox>
            <w14:checked w14:val="0"/>
            <w14:checkedState w14:val="2612" w14:font="MS Gothic"/>
            <w14:uncheckedState w14:val="2610" w14:font="MS Gothic"/>
          </w14:checkbox>
        </w:sdtPr>
        <w:sdtContent>
          <w:r>
            <w:rPr>
              <w:rFonts w:ascii="MS Gothic" w:eastAsia="MS Gothic" w:hAnsi="MS Gothic" w:hint="eastAsia"/>
            </w:rPr>
            <w:t>☐</w:t>
          </w:r>
        </w:sdtContent>
      </w:sdt>
      <w:r w:rsidR="00330305">
        <w:t xml:space="preserve"> </w:t>
      </w:r>
      <w:r w:rsidR="00330305" w:rsidRPr="00330305">
        <w:rPr>
          <w:rFonts w:ascii="Arial" w:hAnsi="Arial"/>
        </w:rPr>
        <w:t>Magistrate</w:t>
      </w:r>
    </w:p>
    <w:sectPr w:rsidR="00330305" w:rsidRPr="00330305" w:rsidSect="00173EEE">
      <w:footerReference w:type="default" r:id="rId9"/>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426BA" w14:textId="77777777" w:rsidR="00E46F1C" w:rsidRDefault="00E46F1C" w:rsidP="00F67D2B">
      <w:r>
        <w:separator/>
      </w:r>
    </w:p>
  </w:endnote>
  <w:endnote w:type="continuationSeparator" w:id="0">
    <w:p w14:paraId="2729DF79" w14:textId="77777777" w:rsidR="00E46F1C" w:rsidRDefault="00E46F1C" w:rsidP="00F6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30C8" w14:textId="3F12EEB0" w:rsidR="004C3229" w:rsidRPr="00376D87" w:rsidRDefault="004C3229" w:rsidP="004C3229">
    <w:pPr>
      <w:tabs>
        <w:tab w:val="left" w:pos="5760"/>
        <w:tab w:val="right" w:pos="9360"/>
      </w:tabs>
      <w:rPr>
        <w:rFonts w:ascii="Garamond" w:hAnsi="Garamond"/>
        <w:color w:val="000000"/>
        <w:sz w:val="18"/>
        <w:szCs w:val="18"/>
      </w:rPr>
    </w:pPr>
    <w:r w:rsidRPr="00376D87">
      <w:rPr>
        <w:rFonts w:ascii="Garamond" w:hAnsi="Garamond"/>
        <w:sz w:val="18"/>
        <w:szCs w:val="18"/>
      </w:rPr>
      <w:t xml:space="preserve">JDF </w:t>
    </w:r>
    <w:proofErr w:type="gramStart"/>
    <w:r w:rsidR="00B128A3">
      <w:rPr>
        <w:rFonts w:ascii="Garamond" w:hAnsi="Garamond"/>
        <w:sz w:val="18"/>
        <w:szCs w:val="18"/>
      </w:rPr>
      <w:t>1352</w:t>
    </w:r>
    <w:r w:rsidRPr="00376D87">
      <w:rPr>
        <w:rFonts w:ascii="Garamond" w:hAnsi="Garamond"/>
        <w:sz w:val="18"/>
        <w:szCs w:val="18"/>
      </w:rPr>
      <w:t xml:space="preserve">  -</w:t>
    </w:r>
    <w:proofErr w:type="gramEnd"/>
    <w:r w:rsidRPr="00376D87">
      <w:rPr>
        <w:rFonts w:ascii="Garamond" w:hAnsi="Garamond"/>
        <w:sz w:val="18"/>
        <w:szCs w:val="18"/>
      </w:rPr>
      <w:t xml:space="preserve">  </w:t>
    </w:r>
    <w:r>
      <w:rPr>
        <w:rFonts w:ascii="Garamond" w:hAnsi="Garamond"/>
        <w:sz w:val="18"/>
        <w:szCs w:val="18"/>
      </w:rPr>
      <w:t>Order Re ICW</w:t>
    </w:r>
    <w:r w:rsidR="006461FF">
      <w:rPr>
        <w:rFonts w:ascii="Garamond" w:hAnsi="Garamond"/>
        <w:sz w:val="18"/>
        <w:szCs w:val="18"/>
      </w:rPr>
      <w:t>A</w:t>
    </w:r>
    <w:r w:rsidRPr="00376D87">
      <w:rPr>
        <w:rFonts w:ascii="Garamond" w:hAnsi="Garamond"/>
        <w:sz w:val="18"/>
        <w:szCs w:val="18"/>
      </w:rPr>
      <w:tab/>
      <w:t xml:space="preserve">R: </w:t>
    </w:r>
    <w:r>
      <w:rPr>
        <w:rFonts w:ascii="Garamond" w:hAnsi="Garamond"/>
        <w:sz w:val="18"/>
        <w:szCs w:val="18"/>
      </w:rPr>
      <w:t>July</w:t>
    </w:r>
    <w:r w:rsidRPr="00376D87">
      <w:rPr>
        <w:rFonts w:ascii="Garamond" w:hAnsi="Garamond"/>
        <w:sz w:val="18"/>
        <w:szCs w:val="18"/>
      </w:rPr>
      <w:t xml:space="preserve"> 1</w:t>
    </w:r>
    <w:r>
      <w:rPr>
        <w:rFonts w:ascii="Garamond" w:hAnsi="Garamond"/>
        <w:sz w:val="18"/>
        <w:szCs w:val="18"/>
      </w:rPr>
      <w:t>3</w:t>
    </w:r>
    <w:r w:rsidRPr="00376D87">
      <w:rPr>
        <w:rFonts w:ascii="Garamond" w:hAnsi="Garamond"/>
        <w:sz w:val="18"/>
        <w:szCs w:val="18"/>
      </w:rPr>
      <w:t>, 2021</w:t>
    </w:r>
    <w:r w:rsidRPr="00376D87">
      <w:rPr>
        <w:rFonts w:ascii="Garamond" w:hAnsi="Garamond"/>
        <w:sz w:val="18"/>
        <w:szCs w:val="18"/>
      </w:rPr>
      <w:tab/>
    </w:r>
    <w:r w:rsidRPr="0025114D">
      <w:rPr>
        <w:rFonts w:ascii="Garamond" w:hAnsi="Garamond"/>
        <w:sz w:val="18"/>
        <w:szCs w:val="18"/>
      </w:rPr>
      <w:t xml:space="preserve">Page </w:t>
    </w:r>
    <w:r w:rsidRPr="0025114D">
      <w:rPr>
        <w:rStyle w:val="PageNumber"/>
        <w:rFonts w:ascii="Garamond" w:hAnsi="Garamond"/>
        <w:sz w:val="18"/>
        <w:szCs w:val="18"/>
      </w:rPr>
      <w:fldChar w:fldCharType="begin"/>
    </w:r>
    <w:r w:rsidRPr="0025114D">
      <w:rPr>
        <w:rStyle w:val="PageNumber"/>
        <w:rFonts w:ascii="Garamond" w:hAnsi="Garamond"/>
        <w:sz w:val="18"/>
        <w:szCs w:val="18"/>
      </w:rPr>
      <w:instrText xml:space="preserve"> PAGE </w:instrText>
    </w:r>
    <w:r w:rsidRPr="0025114D">
      <w:rPr>
        <w:rStyle w:val="PageNumber"/>
        <w:rFonts w:ascii="Garamond" w:hAnsi="Garamond"/>
        <w:sz w:val="18"/>
        <w:szCs w:val="18"/>
      </w:rPr>
      <w:fldChar w:fldCharType="separate"/>
    </w:r>
    <w:r>
      <w:rPr>
        <w:rStyle w:val="PageNumber"/>
        <w:rFonts w:ascii="Garamond" w:hAnsi="Garamond"/>
        <w:sz w:val="18"/>
        <w:szCs w:val="18"/>
      </w:rPr>
      <w:t>1</w:t>
    </w:r>
    <w:r w:rsidRPr="0025114D">
      <w:rPr>
        <w:rStyle w:val="PageNumber"/>
        <w:rFonts w:ascii="Garamond" w:hAnsi="Garamond"/>
        <w:sz w:val="18"/>
        <w:szCs w:val="18"/>
      </w:rPr>
      <w:fldChar w:fldCharType="end"/>
    </w:r>
    <w:r w:rsidRPr="0025114D">
      <w:rPr>
        <w:rStyle w:val="PageNumber"/>
        <w:rFonts w:ascii="Garamond" w:hAnsi="Garamond"/>
        <w:sz w:val="18"/>
        <w:szCs w:val="18"/>
      </w:rPr>
      <w:t xml:space="preserve"> of </w:t>
    </w:r>
    <w:r>
      <w:rPr>
        <w:rStyle w:val="PageNumber"/>
        <w:rFonts w:ascii="Garamond" w:hAnsi="Garamond"/>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2395" w14:textId="77777777" w:rsidR="00E46F1C" w:rsidRDefault="00E46F1C" w:rsidP="00F67D2B">
      <w:r>
        <w:separator/>
      </w:r>
    </w:p>
  </w:footnote>
  <w:footnote w:type="continuationSeparator" w:id="0">
    <w:p w14:paraId="41E8AFB1" w14:textId="77777777" w:rsidR="00E46F1C" w:rsidRDefault="00E46F1C" w:rsidP="00F6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D101B"/>
    <w:multiLevelType w:val="hybridMultilevel"/>
    <w:tmpl w:val="9656F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CD"/>
    <w:rsid w:val="00032D1E"/>
    <w:rsid w:val="000465AC"/>
    <w:rsid w:val="00057330"/>
    <w:rsid w:val="000C764E"/>
    <w:rsid w:val="001033C3"/>
    <w:rsid w:val="00111525"/>
    <w:rsid w:val="00173EEE"/>
    <w:rsid w:val="001863A5"/>
    <w:rsid w:val="00203B79"/>
    <w:rsid w:val="00262AFF"/>
    <w:rsid w:val="00284A91"/>
    <w:rsid w:val="00295E59"/>
    <w:rsid w:val="002A42CD"/>
    <w:rsid w:val="00302041"/>
    <w:rsid w:val="00303F5C"/>
    <w:rsid w:val="00304D01"/>
    <w:rsid w:val="003130F5"/>
    <w:rsid w:val="00314A5B"/>
    <w:rsid w:val="0031628E"/>
    <w:rsid w:val="003168DD"/>
    <w:rsid w:val="00330305"/>
    <w:rsid w:val="00357329"/>
    <w:rsid w:val="003749F9"/>
    <w:rsid w:val="00387EA7"/>
    <w:rsid w:val="004407C3"/>
    <w:rsid w:val="00462E9F"/>
    <w:rsid w:val="00492D6B"/>
    <w:rsid w:val="004C2485"/>
    <w:rsid w:val="004C3229"/>
    <w:rsid w:val="00505B48"/>
    <w:rsid w:val="00532B0D"/>
    <w:rsid w:val="00596F5B"/>
    <w:rsid w:val="005F78A4"/>
    <w:rsid w:val="006461FF"/>
    <w:rsid w:val="00664DFD"/>
    <w:rsid w:val="00666993"/>
    <w:rsid w:val="006C30AA"/>
    <w:rsid w:val="00713B8B"/>
    <w:rsid w:val="00732A4E"/>
    <w:rsid w:val="00752747"/>
    <w:rsid w:val="007576F4"/>
    <w:rsid w:val="007815F5"/>
    <w:rsid w:val="007860DD"/>
    <w:rsid w:val="007B3120"/>
    <w:rsid w:val="007C5E03"/>
    <w:rsid w:val="00853A67"/>
    <w:rsid w:val="008603C1"/>
    <w:rsid w:val="0086714B"/>
    <w:rsid w:val="008B31ED"/>
    <w:rsid w:val="008B6CF7"/>
    <w:rsid w:val="008C4C62"/>
    <w:rsid w:val="00901041"/>
    <w:rsid w:val="00906D2F"/>
    <w:rsid w:val="0094295A"/>
    <w:rsid w:val="0096181A"/>
    <w:rsid w:val="00965926"/>
    <w:rsid w:val="00970F5E"/>
    <w:rsid w:val="009B636C"/>
    <w:rsid w:val="009C53DA"/>
    <w:rsid w:val="009C691B"/>
    <w:rsid w:val="009F4BA6"/>
    <w:rsid w:val="00A20A1C"/>
    <w:rsid w:val="00A80F18"/>
    <w:rsid w:val="00B128A3"/>
    <w:rsid w:val="00B15443"/>
    <w:rsid w:val="00B94D1A"/>
    <w:rsid w:val="00BA797C"/>
    <w:rsid w:val="00BE4D04"/>
    <w:rsid w:val="00C078EC"/>
    <w:rsid w:val="00C144B6"/>
    <w:rsid w:val="00C658BB"/>
    <w:rsid w:val="00CA2E20"/>
    <w:rsid w:val="00CA447B"/>
    <w:rsid w:val="00CE7F14"/>
    <w:rsid w:val="00CF6799"/>
    <w:rsid w:val="00D11CDB"/>
    <w:rsid w:val="00D14755"/>
    <w:rsid w:val="00D31461"/>
    <w:rsid w:val="00D33EF9"/>
    <w:rsid w:val="00D43103"/>
    <w:rsid w:val="00D554EE"/>
    <w:rsid w:val="00D66292"/>
    <w:rsid w:val="00D91FC0"/>
    <w:rsid w:val="00DC0D52"/>
    <w:rsid w:val="00DD3BFC"/>
    <w:rsid w:val="00DE43E8"/>
    <w:rsid w:val="00E03EB5"/>
    <w:rsid w:val="00E35192"/>
    <w:rsid w:val="00E46F1C"/>
    <w:rsid w:val="00E630D0"/>
    <w:rsid w:val="00EA73EE"/>
    <w:rsid w:val="00EC72B7"/>
    <w:rsid w:val="00F32082"/>
    <w:rsid w:val="00F475B0"/>
    <w:rsid w:val="00F6313C"/>
    <w:rsid w:val="00F67D2B"/>
    <w:rsid w:val="00F922AB"/>
    <w:rsid w:val="00FB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C626"/>
  <w15:chartTrackingRefBased/>
  <w15:docId w15:val="{33ACE9EC-8DF2-9945-BC4E-1DFAFD76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pBdr>
        <w:top w:val="double" w:sz="6" w:space="1" w:color="auto"/>
      </w:pBdr>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qFormat/>
    <w:pPr>
      <w:keepNext/>
      <w:jc w:val="center"/>
      <w:outlineLvl w:val="2"/>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pPr>
    <w:rPr>
      <w:rFonts w:ascii="Arial" w:hAnsi="Arial"/>
      <w:b/>
    </w:rPr>
  </w:style>
  <w:style w:type="paragraph" w:styleId="BodyText3">
    <w:name w:val="Body Text 3"/>
    <w:basedOn w:val="Normal"/>
    <w:pPr>
      <w:spacing w:line="360" w:lineRule="auto"/>
      <w:jc w:val="both"/>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815F5"/>
    <w:rPr>
      <w:rFonts w:ascii="Tahoma" w:hAnsi="Tahoma" w:cs="Tahoma"/>
      <w:sz w:val="16"/>
      <w:szCs w:val="16"/>
    </w:rPr>
  </w:style>
  <w:style w:type="character" w:customStyle="1" w:styleId="BalloonTextChar">
    <w:name w:val="Balloon Text Char"/>
    <w:link w:val="BalloonText"/>
    <w:rsid w:val="007815F5"/>
    <w:rPr>
      <w:rFonts w:ascii="Tahoma" w:hAnsi="Tahoma" w:cs="Tahoma"/>
      <w:sz w:val="16"/>
      <w:szCs w:val="16"/>
    </w:rPr>
  </w:style>
  <w:style w:type="table" w:styleId="TableGrid">
    <w:name w:val="Table Grid"/>
    <w:basedOn w:val="TableNormal"/>
    <w:rsid w:val="0028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84A91"/>
    <w:rPr>
      <w:sz w:val="16"/>
      <w:szCs w:val="16"/>
    </w:rPr>
  </w:style>
  <w:style w:type="paragraph" w:styleId="CommentText">
    <w:name w:val="annotation text"/>
    <w:basedOn w:val="Normal"/>
    <w:link w:val="CommentTextChar"/>
    <w:rsid w:val="00284A91"/>
  </w:style>
  <w:style w:type="character" w:customStyle="1" w:styleId="CommentTextChar">
    <w:name w:val="Comment Text Char"/>
    <w:basedOn w:val="DefaultParagraphFont"/>
    <w:link w:val="CommentText"/>
    <w:rsid w:val="00284A91"/>
  </w:style>
  <w:style w:type="paragraph" w:styleId="CommentSubject">
    <w:name w:val="annotation subject"/>
    <w:basedOn w:val="CommentText"/>
    <w:next w:val="CommentText"/>
    <w:link w:val="CommentSubjectChar"/>
    <w:rsid w:val="00284A91"/>
    <w:rPr>
      <w:b/>
      <w:bCs/>
    </w:rPr>
  </w:style>
  <w:style w:type="character" w:customStyle="1" w:styleId="CommentSubjectChar">
    <w:name w:val="Comment Subject Char"/>
    <w:link w:val="CommentSubject"/>
    <w:rsid w:val="00284A91"/>
    <w:rPr>
      <w:b/>
      <w:bCs/>
    </w:rPr>
  </w:style>
  <w:style w:type="character" w:customStyle="1" w:styleId="BodyTextChar">
    <w:name w:val="Body Text Char"/>
    <w:link w:val="BodyText"/>
    <w:rsid w:val="00505B48"/>
    <w:rPr>
      <w:rFonts w:ascii="Arial" w:hAnsi="Arial"/>
      <w:b/>
    </w:rPr>
  </w:style>
  <w:style w:type="character" w:styleId="PageNumber">
    <w:name w:val="page number"/>
    <w:basedOn w:val="DefaultParagraphFont"/>
    <w:rsid w:val="004C3229"/>
  </w:style>
  <w:style w:type="character" w:styleId="PlaceholderText">
    <w:name w:val="Placeholder Text"/>
    <w:basedOn w:val="DefaultParagraphFont"/>
    <w:uiPriority w:val="99"/>
    <w:semiHidden/>
    <w:rsid w:val="00314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3972">
      <w:bodyDiv w:val="1"/>
      <w:marLeft w:val="0"/>
      <w:marRight w:val="0"/>
      <w:marTop w:val="0"/>
      <w:marBottom w:val="0"/>
      <w:divBdr>
        <w:top w:val="none" w:sz="0" w:space="0" w:color="auto"/>
        <w:left w:val="none" w:sz="0" w:space="0" w:color="auto"/>
        <w:bottom w:val="none" w:sz="0" w:space="0" w:color="auto"/>
        <w:right w:val="none" w:sz="0" w:space="0" w:color="auto"/>
      </w:divBdr>
    </w:div>
    <w:div w:id="567110501">
      <w:bodyDiv w:val="1"/>
      <w:marLeft w:val="0"/>
      <w:marRight w:val="0"/>
      <w:marTop w:val="0"/>
      <w:marBottom w:val="0"/>
      <w:divBdr>
        <w:top w:val="none" w:sz="0" w:space="0" w:color="auto"/>
        <w:left w:val="none" w:sz="0" w:space="0" w:color="auto"/>
        <w:bottom w:val="none" w:sz="0" w:space="0" w:color="auto"/>
        <w:right w:val="none" w:sz="0" w:space="0" w:color="auto"/>
      </w:divBdr>
    </w:div>
    <w:div w:id="656539680">
      <w:bodyDiv w:val="1"/>
      <w:marLeft w:val="0"/>
      <w:marRight w:val="0"/>
      <w:marTop w:val="0"/>
      <w:marBottom w:val="0"/>
      <w:divBdr>
        <w:top w:val="none" w:sz="0" w:space="0" w:color="auto"/>
        <w:left w:val="none" w:sz="0" w:space="0" w:color="auto"/>
        <w:bottom w:val="none" w:sz="0" w:space="0" w:color="auto"/>
        <w:right w:val="none" w:sz="0" w:space="0" w:color="auto"/>
      </w:divBdr>
    </w:div>
    <w:div w:id="8549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F8F3109A5A4AD3BA1206C096CD946F"/>
        <w:category>
          <w:name w:val="General"/>
          <w:gallery w:val="placeholder"/>
        </w:category>
        <w:types>
          <w:type w:val="bbPlcHdr"/>
        </w:types>
        <w:behaviors>
          <w:behavior w:val="content"/>
        </w:behaviors>
        <w:guid w:val="{D64536F0-2271-4722-9500-55FC3DF2E3C2}"/>
      </w:docPartPr>
      <w:docPartBody>
        <w:p w:rsidR="00000000" w:rsidRDefault="000F3845" w:rsidP="000F3845">
          <w:pPr>
            <w:pStyle w:val="8AF8F3109A5A4AD3BA1206C096CD946F4"/>
          </w:pPr>
          <w:r>
            <w:rPr>
              <w:rStyle w:val="PlaceholderText"/>
            </w:rPr>
            <w:t>Enter county</w:t>
          </w:r>
        </w:p>
      </w:docPartBody>
    </w:docPart>
    <w:docPart>
      <w:docPartPr>
        <w:name w:val="E9535E28254C49A48715381FD8EE1D26"/>
        <w:category>
          <w:name w:val="General"/>
          <w:gallery w:val="placeholder"/>
        </w:category>
        <w:types>
          <w:type w:val="bbPlcHdr"/>
        </w:types>
        <w:behaviors>
          <w:behavior w:val="content"/>
        </w:behaviors>
        <w:guid w:val="{2A8869FA-CD53-4DC2-8DCB-E683F41AE10C}"/>
      </w:docPartPr>
      <w:docPartBody>
        <w:p w:rsidR="00000000" w:rsidRDefault="000F3845" w:rsidP="000F3845">
          <w:pPr>
            <w:pStyle w:val="E9535E28254C49A48715381FD8EE1D264"/>
          </w:pPr>
          <w:r>
            <w:rPr>
              <w:rStyle w:val="PlaceholderText"/>
            </w:rPr>
            <w:t>Enter court address</w:t>
          </w:r>
          <w:r w:rsidRPr="009E7BF5">
            <w:rPr>
              <w:rStyle w:val="PlaceholderText"/>
            </w:rPr>
            <w:t>.</w:t>
          </w:r>
        </w:p>
      </w:docPartBody>
    </w:docPart>
    <w:docPart>
      <w:docPartPr>
        <w:name w:val="FF85574B6D0142B3992780D71CD6DA70"/>
        <w:category>
          <w:name w:val="General"/>
          <w:gallery w:val="placeholder"/>
        </w:category>
        <w:types>
          <w:type w:val="bbPlcHdr"/>
        </w:types>
        <w:behaviors>
          <w:behavior w:val="content"/>
        </w:behaviors>
        <w:guid w:val="{D7446548-E0A1-4762-8976-6E45C1F9921A}"/>
      </w:docPartPr>
      <w:docPartBody>
        <w:p w:rsidR="00000000" w:rsidRDefault="000F3845" w:rsidP="000F3845">
          <w:pPr>
            <w:pStyle w:val="FF85574B6D0142B3992780D71CD6DA704"/>
          </w:pPr>
          <w:r>
            <w:rPr>
              <w:rStyle w:val="PlaceholderText"/>
            </w:rPr>
            <w:t>Enter names</w:t>
          </w:r>
          <w:r w:rsidRPr="009E7BF5">
            <w:rPr>
              <w:rStyle w:val="PlaceholderText"/>
            </w:rPr>
            <w:t>.</w:t>
          </w:r>
        </w:p>
      </w:docPartBody>
    </w:docPart>
    <w:docPart>
      <w:docPartPr>
        <w:name w:val="48AE1D10CBBC4CCB9F4B2CF7AFD7B5F4"/>
        <w:category>
          <w:name w:val="General"/>
          <w:gallery w:val="placeholder"/>
        </w:category>
        <w:types>
          <w:type w:val="bbPlcHdr"/>
        </w:types>
        <w:behaviors>
          <w:behavior w:val="content"/>
        </w:behaviors>
        <w:guid w:val="{E2C98820-FE4C-4AD6-945C-37C31F5489DB}"/>
      </w:docPartPr>
      <w:docPartBody>
        <w:p w:rsidR="00000000" w:rsidRDefault="000F3845" w:rsidP="000F3845">
          <w:pPr>
            <w:pStyle w:val="48AE1D10CBBC4CCB9F4B2CF7AFD7B5F44"/>
          </w:pPr>
          <w:r>
            <w:rPr>
              <w:rStyle w:val="PlaceholderText"/>
            </w:rPr>
            <w:t>Enter names</w:t>
          </w:r>
          <w:r w:rsidRPr="009E7BF5">
            <w:rPr>
              <w:rStyle w:val="PlaceholderText"/>
            </w:rPr>
            <w:t>.</w:t>
          </w:r>
        </w:p>
      </w:docPartBody>
    </w:docPart>
    <w:docPart>
      <w:docPartPr>
        <w:name w:val="2495AFCCCD4B4932A9035B558557CDF8"/>
        <w:category>
          <w:name w:val="General"/>
          <w:gallery w:val="placeholder"/>
        </w:category>
        <w:types>
          <w:type w:val="bbPlcHdr"/>
        </w:types>
        <w:behaviors>
          <w:behavior w:val="content"/>
        </w:behaviors>
        <w:guid w:val="{659CC331-37E8-4CB3-8AC9-DFF064C00CC2}"/>
      </w:docPartPr>
      <w:docPartBody>
        <w:p w:rsidR="00000000" w:rsidRDefault="000F3845" w:rsidP="000F3845">
          <w:pPr>
            <w:pStyle w:val="2495AFCCCD4B4932A9035B558557CDF84"/>
          </w:pPr>
          <w:r>
            <w:rPr>
              <w:rStyle w:val="PlaceholderText"/>
            </w:rPr>
            <w:t>Enter names.</w:t>
          </w:r>
        </w:p>
      </w:docPartBody>
    </w:docPart>
    <w:docPart>
      <w:docPartPr>
        <w:name w:val="68A93F2C1ADA4634B05FECE215FC9642"/>
        <w:category>
          <w:name w:val="General"/>
          <w:gallery w:val="placeholder"/>
        </w:category>
        <w:types>
          <w:type w:val="bbPlcHdr"/>
        </w:types>
        <w:behaviors>
          <w:behavior w:val="content"/>
        </w:behaviors>
        <w:guid w:val="{7415BC87-9E7E-4D8F-B083-0881A2AB82DA}"/>
      </w:docPartPr>
      <w:docPartBody>
        <w:p w:rsidR="00000000" w:rsidRDefault="000F3845" w:rsidP="000F3845">
          <w:pPr>
            <w:pStyle w:val="68A93F2C1ADA4634B05FECE215FC96424"/>
          </w:pPr>
          <w:r>
            <w:rPr>
              <w:rStyle w:val="PlaceholderText"/>
            </w:rPr>
            <w:t>Case number.</w:t>
          </w:r>
        </w:p>
      </w:docPartBody>
    </w:docPart>
    <w:docPart>
      <w:docPartPr>
        <w:name w:val="9749730A5588421992129648B6946BCC"/>
        <w:category>
          <w:name w:val="General"/>
          <w:gallery w:val="placeholder"/>
        </w:category>
        <w:types>
          <w:type w:val="bbPlcHdr"/>
        </w:types>
        <w:behaviors>
          <w:behavior w:val="content"/>
        </w:behaviors>
        <w:guid w:val="{07E62405-01D6-415F-A703-1C21A1104ADC}"/>
      </w:docPartPr>
      <w:docPartBody>
        <w:p w:rsidR="00000000" w:rsidRDefault="000F3845" w:rsidP="000F3845">
          <w:pPr>
            <w:pStyle w:val="9749730A5588421992129648B6946BCC4"/>
          </w:pPr>
          <w:r>
            <w:rPr>
              <w:rStyle w:val="PlaceholderText"/>
            </w:rPr>
            <w:t>Division</w:t>
          </w:r>
          <w:r w:rsidRPr="009E7BF5">
            <w:rPr>
              <w:rStyle w:val="PlaceholderText"/>
            </w:rPr>
            <w:t>.</w:t>
          </w:r>
        </w:p>
      </w:docPartBody>
    </w:docPart>
    <w:docPart>
      <w:docPartPr>
        <w:name w:val="61204EEE61CC4D7ABD5D4B7C9C41041A"/>
        <w:category>
          <w:name w:val="General"/>
          <w:gallery w:val="placeholder"/>
        </w:category>
        <w:types>
          <w:type w:val="bbPlcHdr"/>
        </w:types>
        <w:behaviors>
          <w:behavior w:val="content"/>
        </w:behaviors>
        <w:guid w:val="{FFFFE8CE-C74D-47E3-B64C-8991C10FD034}"/>
      </w:docPartPr>
      <w:docPartBody>
        <w:p w:rsidR="00000000" w:rsidRDefault="000F3845" w:rsidP="000F3845">
          <w:pPr>
            <w:pStyle w:val="61204EEE61CC4D7ABD5D4B7C9C41041A4"/>
          </w:pPr>
          <w:r>
            <w:rPr>
              <w:rStyle w:val="PlaceholderText"/>
            </w:rPr>
            <w:t>Courtroom</w:t>
          </w:r>
          <w:r w:rsidRPr="009E7BF5">
            <w:rPr>
              <w:rStyle w:val="PlaceholderText"/>
            </w:rPr>
            <w:t>.</w:t>
          </w:r>
        </w:p>
      </w:docPartBody>
    </w:docPart>
    <w:docPart>
      <w:docPartPr>
        <w:name w:val="F4AF6A28528E447BA035565846BBFE55"/>
        <w:category>
          <w:name w:val="General"/>
          <w:gallery w:val="placeholder"/>
        </w:category>
        <w:types>
          <w:type w:val="bbPlcHdr"/>
        </w:types>
        <w:behaviors>
          <w:behavior w:val="content"/>
        </w:behaviors>
        <w:guid w:val="{C38D53E0-8BE1-46EB-BF60-C7F61D282103}"/>
      </w:docPartPr>
      <w:docPartBody>
        <w:p w:rsidR="00000000" w:rsidRDefault="000F3845" w:rsidP="000F3845">
          <w:pPr>
            <w:pStyle w:val="F4AF6A28528E447BA035565846BBFE552"/>
          </w:pPr>
          <w:r>
            <w:rPr>
              <w:rStyle w:val="PlaceholderText"/>
            </w:rPr>
            <w:t>Enter names</w:t>
          </w:r>
          <w:r w:rsidRPr="009E7BF5">
            <w:rPr>
              <w:rStyle w:val="PlaceholderText"/>
            </w:rPr>
            <w:t>.</w:t>
          </w:r>
        </w:p>
      </w:docPartBody>
    </w:docPart>
    <w:docPart>
      <w:docPartPr>
        <w:name w:val="128AE84FB59E4A2882F94A1DD6ABC536"/>
        <w:category>
          <w:name w:val="General"/>
          <w:gallery w:val="placeholder"/>
        </w:category>
        <w:types>
          <w:type w:val="bbPlcHdr"/>
        </w:types>
        <w:behaviors>
          <w:behavior w:val="content"/>
        </w:behaviors>
        <w:guid w:val="{8CDF6BF0-23FC-49D7-B3A3-DE8D92B0C59C}"/>
      </w:docPartPr>
      <w:docPartBody>
        <w:p w:rsidR="00000000" w:rsidRDefault="000F3845" w:rsidP="000F3845">
          <w:pPr>
            <w:pStyle w:val="128AE84FB59E4A2882F94A1DD6ABC5362"/>
          </w:pPr>
          <w:r w:rsidRPr="009E7B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45"/>
    <w:rsid w:val="000F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845"/>
    <w:rPr>
      <w:color w:val="808080"/>
    </w:rPr>
  </w:style>
  <w:style w:type="paragraph" w:customStyle="1" w:styleId="8AF8F3109A5A4AD3BA1206C096CD946F">
    <w:name w:val="8AF8F3109A5A4AD3BA1206C096CD946F"/>
    <w:rsid w:val="000F3845"/>
    <w:pPr>
      <w:spacing w:after="0" w:line="240" w:lineRule="auto"/>
    </w:pPr>
    <w:rPr>
      <w:rFonts w:ascii="Times New Roman" w:eastAsia="Times New Roman" w:hAnsi="Times New Roman" w:cs="Times New Roman"/>
      <w:sz w:val="20"/>
      <w:szCs w:val="20"/>
    </w:rPr>
  </w:style>
  <w:style w:type="paragraph" w:customStyle="1" w:styleId="E9535E28254C49A48715381FD8EE1D26">
    <w:name w:val="E9535E28254C49A48715381FD8EE1D26"/>
    <w:rsid w:val="000F3845"/>
    <w:pPr>
      <w:spacing w:after="0" w:line="240" w:lineRule="auto"/>
    </w:pPr>
    <w:rPr>
      <w:rFonts w:ascii="Times New Roman" w:eastAsia="Times New Roman" w:hAnsi="Times New Roman" w:cs="Times New Roman"/>
      <w:sz w:val="20"/>
      <w:szCs w:val="20"/>
    </w:rPr>
  </w:style>
  <w:style w:type="paragraph" w:customStyle="1" w:styleId="FF85574B6D0142B3992780D71CD6DA70">
    <w:name w:val="FF85574B6D0142B3992780D71CD6DA70"/>
    <w:rsid w:val="000F3845"/>
    <w:pPr>
      <w:spacing w:after="0" w:line="240" w:lineRule="auto"/>
    </w:pPr>
    <w:rPr>
      <w:rFonts w:ascii="Times New Roman" w:eastAsia="Times New Roman" w:hAnsi="Times New Roman" w:cs="Times New Roman"/>
      <w:sz w:val="20"/>
      <w:szCs w:val="20"/>
    </w:rPr>
  </w:style>
  <w:style w:type="paragraph" w:customStyle="1" w:styleId="48AE1D10CBBC4CCB9F4B2CF7AFD7B5F4">
    <w:name w:val="48AE1D10CBBC4CCB9F4B2CF7AFD7B5F4"/>
    <w:rsid w:val="000F3845"/>
    <w:pPr>
      <w:spacing w:after="0" w:line="240" w:lineRule="auto"/>
    </w:pPr>
    <w:rPr>
      <w:rFonts w:ascii="Times New Roman" w:eastAsia="Times New Roman" w:hAnsi="Times New Roman" w:cs="Times New Roman"/>
      <w:sz w:val="20"/>
      <w:szCs w:val="20"/>
    </w:rPr>
  </w:style>
  <w:style w:type="paragraph" w:customStyle="1" w:styleId="2495AFCCCD4B4932A9035B558557CDF8">
    <w:name w:val="2495AFCCCD4B4932A9035B558557CDF8"/>
    <w:rsid w:val="000F3845"/>
    <w:pPr>
      <w:spacing w:after="0" w:line="240" w:lineRule="auto"/>
    </w:pPr>
    <w:rPr>
      <w:rFonts w:ascii="Times New Roman" w:eastAsia="Times New Roman" w:hAnsi="Times New Roman" w:cs="Times New Roman"/>
      <w:sz w:val="20"/>
      <w:szCs w:val="20"/>
    </w:rPr>
  </w:style>
  <w:style w:type="paragraph" w:customStyle="1" w:styleId="68A93F2C1ADA4634B05FECE215FC9642">
    <w:name w:val="68A93F2C1ADA4634B05FECE215FC9642"/>
    <w:rsid w:val="000F3845"/>
    <w:pPr>
      <w:spacing w:after="0" w:line="240" w:lineRule="auto"/>
    </w:pPr>
    <w:rPr>
      <w:rFonts w:ascii="Times New Roman" w:eastAsia="Times New Roman" w:hAnsi="Times New Roman" w:cs="Times New Roman"/>
      <w:sz w:val="20"/>
      <w:szCs w:val="20"/>
    </w:rPr>
  </w:style>
  <w:style w:type="paragraph" w:customStyle="1" w:styleId="9749730A5588421992129648B6946BCC">
    <w:name w:val="9749730A5588421992129648B6946BCC"/>
    <w:rsid w:val="000F3845"/>
    <w:pPr>
      <w:spacing w:after="0" w:line="240" w:lineRule="auto"/>
    </w:pPr>
    <w:rPr>
      <w:rFonts w:ascii="Times New Roman" w:eastAsia="Times New Roman" w:hAnsi="Times New Roman" w:cs="Times New Roman"/>
      <w:sz w:val="20"/>
      <w:szCs w:val="20"/>
    </w:rPr>
  </w:style>
  <w:style w:type="paragraph" w:customStyle="1" w:styleId="61204EEE61CC4D7ABD5D4B7C9C41041A">
    <w:name w:val="61204EEE61CC4D7ABD5D4B7C9C41041A"/>
    <w:rsid w:val="000F3845"/>
    <w:pPr>
      <w:spacing w:after="0" w:line="240" w:lineRule="auto"/>
    </w:pPr>
    <w:rPr>
      <w:rFonts w:ascii="Times New Roman" w:eastAsia="Times New Roman" w:hAnsi="Times New Roman" w:cs="Times New Roman"/>
      <w:sz w:val="20"/>
      <w:szCs w:val="20"/>
    </w:rPr>
  </w:style>
  <w:style w:type="paragraph" w:customStyle="1" w:styleId="8AF8F3109A5A4AD3BA1206C096CD946F1">
    <w:name w:val="8AF8F3109A5A4AD3BA1206C096CD946F1"/>
    <w:rsid w:val="000F3845"/>
    <w:pPr>
      <w:spacing w:after="0" w:line="240" w:lineRule="auto"/>
    </w:pPr>
    <w:rPr>
      <w:rFonts w:ascii="Times New Roman" w:eastAsia="Times New Roman" w:hAnsi="Times New Roman" w:cs="Times New Roman"/>
      <w:sz w:val="20"/>
      <w:szCs w:val="20"/>
    </w:rPr>
  </w:style>
  <w:style w:type="paragraph" w:customStyle="1" w:styleId="E9535E28254C49A48715381FD8EE1D261">
    <w:name w:val="E9535E28254C49A48715381FD8EE1D261"/>
    <w:rsid w:val="000F3845"/>
    <w:pPr>
      <w:spacing w:after="0" w:line="240" w:lineRule="auto"/>
    </w:pPr>
    <w:rPr>
      <w:rFonts w:ascii="Times New Roman" w:eastAsia="Times New Roman" w:hAnsi="Times New Roman" w:cs="Times New Roman"/>
      <w:sz w:val="20"/>
      <w:szCs w:val="20"/>
    </w:rPr>
  </w:style>
  <w:style w:type="paragraph" w:customStyle="1" w:styleId="FF85574B6D0142B3992780D71CD6DA701">
    <w:name w:val="FF85574B6D0142B3992780D71CD6DA701"/>
    <w:rsid w:val="000F3845"/>
    <w:pPr>
      <w:spacing w:after="0" w:line="240" w:lineRule="auto"/>
    </w:pPr>
    <w:rPr>
      <w:rFonts w:ascii="Times New Roman" w:eastAsia="Times New Roman" w:hAnsi="Times New Roman" w:cs="Times New Roman"/>
      <w:sz w:val="20"/>
      <w:szCs w:val="20"/>
    </w:rPr>
  </w:style>
  <w:style w:type="paragraph" w:customStyle="1" w:styleId="48AE1D10CBBC4CCB9F4B2CF7AFD7B5F41">
    <w:name w:val="48AE1D10CBBC4CCB9F4B2CF7AFD7B5F41"/>
    <w:rsid w:val="000F3845"/>
    <w:pPr>
      <w:spacing w:after="0" w:line="240" w:lineRule="auto"/>
    </w:pPr>
    <w:rPr>
      <w:rFonts w:ascii="Times New Roman" w:eastAsia="Times New Roman" w:hAnsi="Times New Roman" w:cs="Times New Roman"/>
      <w:sz w:val="20"/>
      <w:szCs w:val="20"/>
    </w:rPr>
  </w:style>
  <w:style w:type="paragraph" w:customStyle="1" w:styleId="2495AFCCCD4B4932A9035B558557CDF81">
    <w:name w:val="2495AFCCCD4B4932A9035B558557CDF81"/>
    <w:rsid w:val="000F3845"/>
    <w:pPr>
      <w:spacing w:after="0" w:line="240" w:lineRule="auto"/>
    </w:pPr>
    <w:rPr>
      <w:rFonts w:ascii="Times New Roman" w:eastAsia="Times New Roman" w:hAnsi="Times New Roman" w:cs="Times New Roman"/>
      <w:sz w:val="20"/>
      <w:szCs w:val="20"/>
    </w:rPr>
  </w:style>
  <w:style w:type="paragraph" w:customStyle="1" w:styleId="68A93F2C1ADA4634B05FECE215FC96421">
    <w:name w:val="68A93F2C1ADA4634B05FECE215FC96421"/>
    <w:rsid w:val="000F3845"/>
    <w:pPr>
      <w:spacing w:after="0" w:line="240" w:lineRule="auto"/>
    </w:pPr>
    <w:rPr>
      <w:rFonts w:ascii="Times New Roman" w:eastAsia="Times New Roman" w:hAnsi="Times New Roman" w:cs="Times New Roman"/>
      <w:sz w:val="20"/>
      <w:szCs w:val="20"/>
    </w:rPr>
  </w:style>
  <w:style w:type="paragraph" w:customStyle="1" w:styleId="9749730A5588421992129648B6946BCC1">
    <w:name w:val="9749730A5588421992129648B6946BCC1"/>
    <w:rsid w:val="000F3845"/>
    <w:pPr>
      <w:spacing w:after="0" w:line="240" w:lineRule="auto"/>
    </w:pPr>
    <w:rPr>
      <w:rFonts w:ascii="Times New Roman" w:eastAsia="Times New Roman" w:hAnsi="Times New Roman" w:cs="Times New Roman"/>
      <w:sz w:val="20"/>
      <w:szCs w:val="20"/>
    </w:rPr>
  </w:style>
  <w:style w:type="paragraph" w:customStyle="1" w:styleId="61204EEE61CC4D7ABD5D4B7C9C41041A1">
    <w:name w:val="61204EEE61CC4D7ABD5D4B7C9C41041A1"/>
    <w:rsid w:val="000F3845"/>
    <w:pPr>
      <w:spacing w:after="0" w:line="240" w:lineRule="auto"/>
    </w:pPr>
    <w:rPr>
      <w:rFonts w:ascii="Times New Roman" w:eastAsia="Times New Roman" w:hAnsi="Times New Roman" w:cs="Times New Roman"/>
      <w:sz w:val="20"/>
      <w:szCs w:val="20"/>
    </w:rPr>
  </w:style>
  <w:style w:type="paragraph" w:customStyle="1" w:styleId="8AF8F3109A5A4AD3BA1206C096CD946F2">
    <w:name w:val="8AF8F3109A5A4AD3BA1206C096CD946F2"/>
    <w:rsid w:val="000F3845"/>
    <w:pPr>
      <w:spacing w:after="0" w:line="240" w:lineRule="auto"/>
    </w:pPr>
    <w:rPr>
      <w:rFonts w:ascii="Times New Roman" w:eastAsia="Times New Roman" w:hAnsi="Times New Roman" w:cs="Times New Roman"/>
      <w:sz w:val="20"/>
      <w:szCs w:val="20"/>
    </w:rPr>
  </w:style>
  <w:style w:type="paragraph" w:customStyle="1" w:styleId="E9535E28254C49A48715381FD8EE1D262">
    <w:name w:val="E9535E28254C49A48715381FD8EE1D262"/>
    <w:rsid w:val="000F3845"/>
    <w:pPr>
      <w:spacing w:after="0" w:line="240" w:lineRule="auto"/>
    </w:pPr>
    <w:rPr>
      <w:rFonts w:ascii="Times New Roman" w:eastAsia="Times New Roman" w:hAnsi="Times New Roman" w:cs="Times New Roman"/>
      <w:sz w:val="20"/>
      <w:szCs w:val="20"/>
    </w:rPr>
  </w:style>
  <w:style w:type="paragraph" w:customStyle="1" w:styleId="FF85574B6D0142B3992780D71CD6DA702">
    <w:name w:val="FF85574B6D0142B3992780D71CD6DA702"/>
    <w:rsid w:val="000F3845"/>
    <w:pPr>
      <w:spacing w:after="0" w:line="240" w:lineRule="auto"/>
    </w:pPr>
    <w:rPr>
      <w:rFonts w:ascii="Times New Roman" w:eastAsia="Times New Roman" w:hAnsi="Times New Roman" w:cs="Times New Roman"/>
      <w:sz w:val="20"/>
      <w:szCs w:val="20"/>
    </w:rPr>
  </w:style>
  <w:style w:type="paragraph" w:customStyle="1" w:styleId="48AE1D10CBBC4CCB9F4B2CF7AFD7B5F42">
    <w:name w:val="48AE1D10CBBC4CCB9F4B2CF7AFD7B5F42"/>
    <w:rsid w:val="000F3845"/>
    <w:pPr>
      <w:spacing w:after="0" w:line="240" w:lineRule="auto"/>
    </w:pPr>
    <w:rPr>
      <w:rFonts w:ascii="Times New Roman" w:eastAsia="Times New Roman" w:hAnsi="Times New Roman" w:cs="Times New Roman"/>
      <w:sz w:val="20"/>
      <w:szCs w:val="20"/>
    </w:rPr>
  </w:style>
  <w:style w:type="paragraph" w:customStyle="1" w:styleId="2495AFCCCD4B4932A9035B558557CDF82">
    <w:name w:val="2495AFCCCD4B4932A9035B558557CDF82"/>
    <w:rsid w:val="000F3845"/>
    <w:pPr>
      <w:spacing w:after="0" w:line="240" w:lineRule="auto"/>
    </w:pPr>
    <w:rPr>
      <w:rFonts w:ascii="Times New Roman" w:eastAsia="Times New Roman" w:hAnsi="Times New Roman" w:cs="Times New Roman"/>
      <w:sz w:val="20"/>
      <w:szCs w:val="20"/>
    </w:rPr>
  </w:style>
  <w:style w:type="paragraph" w:customStyle="1" w:styleId="68A93F2C1ADA4634B05FECE215FC96422">
    <w:name w:val="68A93F2C1ADA4634B05FECE215FC96422"/>
    <w:rsid w:val="000F3845"/>
    <w:pPr>
      <w:spacing w:after="0" w:line="240" w:lineRule="auto"/>
    </w:pPr>
    <w:rPr>
      <w:rFonts w:ascii="Times New Roman" w:eastAsia="Times New Roman" w:hAnsi="Times New Roman" w:cs="Times New Roman"/>
      <w:sz w:val="20"/>
      <w:szCs w:val="20"/>
    </w:rPr>
  </w:style>
  <w:style w:type="paragraph" w:customStyle="1" w:styleId="9749730A5588421992129648B6946BCC2">
    <w:name w:val="9749730A5588421992129648B6946BCC2"/>
    <w:rsid w:val="000F3845"/>
    <w:pPr>
      <w:spacing w:after="0" w:line="240" w:lineRule="auto"/>
    </w:pPr>
    <w:rPr>
      <w:rFonts w:ascii="Times New Roman" w:eastAsia="Times New Roman" w:hAnsi="Times New Roman" w:cs="Times New Roman"/>
      <w:sz w:val="20"/>
      <w:szCs w:val="20"/>
    </w:rPr>
  </w:style>
  <w:style w:type="paragraph" w:customStyle="1" w:styleId="61204EEE61CC4D7ABD5D4B7C9C41041A2">
    <w:name w:val="61204EEE61CC4D7ABD5D4B7C9C41041A2"/>
    <w:rsid w:val="000F3845"/>
    <w:pPr>
      <w:spacing w:after="0" w:line="240" w:lineRule="auto"/>
    </w:pPr>
    <w:rPr>
      <w:rFonts w:ascii="Times New Roman" w:eastAsia="Times New Roman" w:hAnsi="Times New Roman" w:cs="Times New Roman"/>
      <w:sz w:val="20"/>
      <w:szCs w:val="20"/>
    </w:rPr>
  </w:style>
  <w:style w:type="paragraph" w:customStyle="1" w:styleId="F4AF6A28528E447BA035565846BBFE55">
    <w:name w:val="F4AF6A28528E447BA035565846BBFE55"/>
    <w:rsid w:val="000F3845"/>
    <w:pPr>
      <w:spacing w:after="0" w:line="240" w:lineRule="auto"/>
    </w:pPr>
    <w:rPr>
      <w:rFonts w:ascii="Times New Roman" w:eastAsia="Times New Roman" w:hAnsi="Times New Roman" w:cs="Times New Roman"/>
      <w:sz w:val="20"/>
      <w:szCs w:val="20"/>
    </w:rPr>
  </w:style>
  <w:style w:type="paragraph" w:customStyle="1" w:styleId="128AE84FB59E4A2882F94A1DD6ABC536">
    <w:name w:val="128AE84FB59E4A2882F94A1DD6ABC536"/>
    <w:rsid w:val="000F3845"/>
    <w:pPr>
      <w:spacing w:after="0" w:line="240" w:lineRule="auto"/>
    </w:pPr>
    <w:rPr>
      <w:rFonts w:ascii="Times New Roman" w:eastAsia="Times New Roman" w:hAnsi="Times New Roman" w:cs="Times New Roman"/>
      <w:sz w:val="20"/>
      <w:szCs w:val="20"/>
    </w:rPr>
  </w:style>
  <w:style w:type="paragraph" w:customStyle="1" w:styleId="8AF8F3109A5A4AD3BA1206C096CD946F3">
    <w:name w:val="8AF8F3109A5A4AD3BA1206C096CD946F3"/>
    <w:rsid w:val="000F3845"/>
    <w:pPr>
      <w:spacing w:after="0" w:line="240" w:lineRule="auto"/>
    </w:pPr>
    <w:rPr>
      <w:rFonts w:ascii="Times New Roman" w:eastAsia="Times New Roman" w:hAnsi="Times New Roman" w:cs="Times New Roman"/>
      <w:sz w:val="20"/>
      <w:szCs w:val="20"/>
    </w:rPr>
  </w:style>
  <w:style w:type="paragraph" w:customStyle="1" w:styleId="E9535E28254C49A48715381FD8EE1D263">
    <w:name w:val="E9535E28254C49A48715381FD8EE1D263"/>
    <w:rsid w:val="000F3845"/>
    <w:pPr>
      <w:spacing w:after="0" w:line="240" w:lineRule="auto"/>
    </w:pPr>
    <w:rPr>
      <w:rFonts w:ascii="Times New Roman" w:eastAsia="Times New Roman" w:hAnsi="Times New Roman" w:cs="Times New Roman"/>
      <w:sz w:val="20"/>
      <w:szCs w:val="20"/>
    </w:rPr>
  </w:style>
  <w:style w:type="paragraph" w:customStyle="1" w:styleId="FF85574B6D0142B3992780D71CD6DA703">
    <w:name w:val="FF85574B6D0142B3992780D71CD6DA703"/>
    <w:rsid w:val="000F3845"/>
    <w:pPr>
      <w:spacing w:after="0" w:line="240" w:lineRule="auto"/>
    </w:pPr>
    <w:rPr>
      <w:rFonts w:ascii="Times New Roman" w:eastAsia="Times New Roman" w:hAnsi="Times New Roman" w:cs="Times New Roman"/>
      <w:sz w:val="20"/>
      <w:szCs w:val="20"/>
    </w:rPr>
  </w:style>
  <w:style w:type="paragraph" w:customStyle="1" w:styleId="48AE1D10CBBC4CCB9F4B2CF7AFD7B5F43">
    <w:name w:val="48AE1D10CBBC4CCB9F4B2CF7AFD7B5F43"/>
    <w:rsid w:val="000F3845"/>
    <w:pPr>
      <w:spacing w:after="0" w:line="240" w:lineRule="auto"/>
    </w:pPr>
    <w:rPr>
      <w:rFonts w:ascii="Times New Roman" w:eastAsia="Times New Roman" w:hAnsi="Times New Roman" w:cs="Times New Roman"/>
      <w:sz w:val="20"/>
      <w:szCs w:val="20"/>
    </w:rPr>
  </w:style>
  <w:style w:type="paragraph" w:customStyle="1" w:styleId="2495AFCCCD4B4932A9035B558557CDF83">
    <w:name w:val="2495AFCCCD4B4932A9035B558557CDF83"/>
    <w:rsid w:val="000F3845"/>
    <w:pPr>
      <w:spacing w:after="0" w:line="240" w:lineRule="auto"/>
    </w:pPr>
    <w:rPr>
      <w:rFonts w:ascii="Times New Roman" w:eastAsia="Times New Roman" w:hAnsi="Times New Roman" w:cs="Times New Roman"/>
      <w:sz w:val="20"/>
      <w:szCs w:val="20"/>
    </w:rPr>
  </w:style>
  <w:style w:type="paragraph" w:customStyle="1" w:styleId="68A93F2C1ADA4634B05FECE215FC96423">
    <w:name w:val="68A93F2C1ADA4634B05FECE215FC96423"/>
    <w:rsid w:val="000F3845"/>
    <w:pPr>
      <w:spacing w:after="0" w:line="240" w:lineRule="auto"/>
    </w:pPr>
    <w:rPr>
      <w:rFonts w:ascii="Times New Roman" w:eastAsia="Times New Roman" w:hAnsi="Times New Roman" w:cs="Times New Roman"/>
      <w:sz w:val="20"/>
      <w:szCs w:val="20"/>
    </w:rPr>
  </w:style>
  <w:style w:type="paragraph" w:customStyle="1" w:styleId="9749730A5588421992129648B6946BCC3">
    <w:name w:val="9749730A5588421992129648B6946BCC3"/>
    <w:rsid w:val="000F3845"/>
    <w:pPr>
      <w:spacing w:after="0" w:line="240" w:lineRule="auto"/>
    </w:pPr>
    <w:rPr>
      <w:rFonts w:ascii="Times New Roman" w:eastAsia="Times New Roman" w:hAnsi="Times New Roman" w:cs="Times New Roman"/>
      <w:sz w:val="20"/>
      <w:szCs w:val="20"/>
    </w:rPr>
  </w:style>
  <w:style w:type="paragraph" w:customStyle="1" w:styleId="61204EEE61CC4D7ABD5D4B7C9C41041A3">
    <w:name w:val="61204EEE61CC4D7ABD5D4B7C9C41041A3"/>
    <w:rsid w:val="000F3845"/>
    <w:pPr>
      <w:spacing w:after="0" w:line="240" w:lineRule="auto"/>
    </w:pPr>
    <w:rPr>
      <w:rFonts w:ascii="Times New Roman" w:eastAsia="Times New Roman" w:hAnsi="Times New Roman" w:cs="Times New Roman"/>
      <w:sz w:val="20"/>
      <w:szCs w:val="20"/>
    </w:rPr>
  </w:style>
  <w:style w:type="paragraph" w:customStyle="1" w:styleId="F4AF6A28528E447BA035565846BBFE551">
    <w:name w:val="F4AF6A28528E447BA035565846BBFE551"/>
    <w:rsid w:val="000F3845"/>
    <w:pPr>
      <w:spacing w:after="0" w:line="240" w:lineRule="auto"/>
    </w:pPr>
    <w:rPr>
      <w:rFonts w:ascii="Times New Roman" w:eastAsia="Times New Roman" w:hAnsi="Times New Roman" w:cs="Times New Roman"/>
      <w:sz w:val="20"/>
      <w:szCs w:val="20"/>
    </w:rPr>
  </w:style>
  <w:style w:type="paragraph" w:customStyle="1" w:styleId="128AE84FB59E4A2882F94A1DD6ABC5361">
    <w:name w:val="128AE84FB59E4A2882F94A1DD6ABC5361"/>
    <w:rsid w:val="000F3845"/>
    <w:pPr>
      <w:spacing w:after="0" w:line="240" w:lineRule="auto"/>
    </w:pPr>
    <w:rPr>
      <w:rFonts w:ascii="Times New Roman" w:eastAsia="Times New Roman" w:hAnsi="Times New Roman" w:cs="Times New Roman"/>
      <w:sz w:val="20"/>
      <w:szCs w:val="20"/>
    </w:rPr>
  </w:style>
  <w:style w:type="paragraph" w:customStyle="1" w:styleId="8AF8F3109A5A4AD3BA1206C096CD946F4">
    <w:name w:val="8AF8F3109A5A4AD3BA1206C096CD946F4"/>
    <w:rsid w:val="000F3845"/>
    <w:pPr>
      <w:spacing w:after="0" w:line="240" w:lineRule="auto"/>
    </w:pPr>
    <w:rPr>
      <w:rFonts w:ascii="Times New Roman" w:eastAsia="Times New Roman" w:hAnsi="Times New Roman" w:cs="Times New Roman"/>
      <w:sz w:val="20"/>
      <w:szCs w:val="20"/>
    </w:rPr>
  </w:style>
  <w:style w:type="paragraph" w:customStyle="1" w:styleId="E9535E28254C49A48715381FD8EE1D264">
    <w:name w:val="E9535E28254C49A48715381FD8EE1D264"/>
    <w:rsid w:val="000F3845"/>
    <w:pPr>
      <w:spacing w:after="0" w:line="240" w:lineRule="auto"/>
    </w:pPr>
    <w:rPr>
      <w:rFonts w:ascii="Times New Roman" w:eastAsia="Times New Roman" w:hAnsi="Times New Roman" w:cs="Times New Roman"/>
      <w:sz w:val="20"/>
      <w:szCs w:val="20"/>
    </w:rPr>
  </w:style>
  <w:style w:type="paragraph" w:customStyle="1" w:styleId="FF85574B6D0142B3992780D71CD6DA704">
    <w:name w:val="FF85574B6D0142B3992780D71CD6DA704"/>
    <w:rsid w:val="000F3845"/>
    <w:pPr>
      <w:spacing w:after="0" w:line="240" w:lineRule="auto"/>
    </w:pPr>
    <w:rPr>
      <w:rFonts w:ascii="Times New Roman" w:eastAsia="Times New Roman" w:hAnsi="Times New Roman" w:cs="Times New Roman"/>
      <w:sz w:val="20"/>
      <w:szCs w:val="20"/>
    </w:rPr>
  </w:style>
  <w:style w:type="paragraph" w:customStyle="1" w:styleId="48AE1D10CBBC4CCB9F4B2CF7AFD7B5F44">
    <w:name w:val="48AE1D10CBBC4CCB9F4B2CF7AFD7B5F44"/>
    <w:rsid w:val="000F3845"/>
    <w:pPr>
      <w:spacing w:after="0" w:line="240" w:lineRule="auto"/>
    </w:pPr>
    <w:rPr>
      <w:rFonts w:ascii="Times New Roman" w:eastAsia="Times New Roman" w:hAnsi="Times New Roman" w:cs="Times New Roman"/>
      <w:sz w:val="20"/>
      <w:szCs w:val="20"/>
    </w:rPr>
  </w:style>
  <w:style w:type="paragraph" w:customStyle="1" w:styleId="2495AFCCCD4B4932A9035B558557CDF84">
    <w:name w:val="2495AFCCCD4B4932A9035B558557CDF84"/>
    <w:rsid w:val="000F3845"/>
    <w:pPr>
      <w:spacing w:after="0" w:line="240" w:lineRule="auto"/>
    </w:pPr>
    <w:rPr>
      <w:rFonts w:ascii="Times New Roman" w:eastAsia="Times New Roman" w:hAnsi="Times New Roman" w:cs="Times New Roman"/>
      <w:sz w:val="20"/>
      <w:szCs w:val="20"/>
    </w:rPr>
  </w:style>
  <w:style w:type="paragraph" w:customStyle="1" w:styleId="68A93F2C1ADA4634B05FECE215FC96424">
    <w:name w:val="68A93F2C1ADA4634B05FECE215FC96424"/>
    <w:rsid w:val="000F3845"/>
    <w:pPr>
      <w:spacing w:after="0" w:line="240" w:lineRule="auto"/>
    </w:pPr>
    <w:rPr>
      <w:rFonts w:ascii="Times New Roman" w:eastAsia="Times New Roman" w:hAnsi="Times New Roman" w:cs="Times New Roman"/>
      <w:sz w:val="20"/>
      <w:szCs w:val="20"/>
    </w:rPr>
  </w:style>
  <w:style w:type="paragraph" w:customStyle="1" w:styleId="9749730A5588421992129648B6946BCC4">
    <w:name w:val="9749730A5588421992129648B6946BCC4"/>
    <w:rsid w:val="000F3845"/>
    <w:pPr>
      <w:spacing w:after="0" w:line="240" w:lineRule="auto"/>
    </w:pPr>
    <w:rPr>
      <w:rFonts w:ascii="Times New Roman" w:eastAsia="Times New Roman" w:hAnsi="Times New Roman" w:cs="Times New Roman"/>
      <w:sz w:val="20"/>
      <w:szCs w:val="20"/>
    </w:rPr>
  </w:style>
  <w:style w:type="paragraph" w:customStyle="1" w:styleId="61204EEE61CC4D7ABD5D4B7C9C41041A4">
    <w:name w:val="61204EEE61CC4D7ABD5D4B7C9C41041A4"/>
    <w:rsid w:val="000F3845"/>
    <w:pPr>
      <w:spacing w:after="0" w:line="240" w:lineRule="auto"/>
    </w:pPr>
    <w:rPr>
      <w:rFonts w:ascii="Times New Roman" w:eastAsia="Times New Roman" w:hAnsi="Times New Roman" w:cs="Times New Roman"/>
      <w:sz w:val="20"/>
      <w:szCs w:val="20"/>
    </w:rPr>
  </w:style>
  <w:style w:type="paragraph" w:customStyle="1" w:styleId="F4AF6A28528E447BA035565846BBFE552">
    <w:name w:val="F4AF6A28528E447BA035565846BBFE552"/>
    <w:rsid w:val="000F3845"/>
    <w:pPr>
      <w:spacing w:after="0" w:line="240" w:lineRule="auto"/>
    </w:pPr>
    <w:rPr>
      <w:rFonts w:ascii="Times New Roman" w:eastAsia="Times New Roman" w:hAnsi="Times New Roman" w:cs="Times New Roman"/>
      <w:sz w:val="20"/>
      <w:szCs w:val="20"/>
    </w:rPr>
  </w:style>
  <w:style w:type="paragraph" w:customStyle="1" w:styleId="128AE84FB59E4A2882F94A1DD6ABC5362">
    <w:name w:val="128AE84FB59E4A2882F94A1DD6ABC5362"/>
    <w:rsid w:val="000F384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B7B1B8B03A44A8A42F33D319C5BE3" ma:contentTypeVersion="10" ma:contentTypeDescription="Create a new document." ma:contentTypeScope="" ma:versionID="ec13812fc7ed77da74e4599c723bd688">
  <xsd:schema xmlns:xsd="http://www.w3.org/2001/XMLSchema" xmlns:xs="http://www.w3.org/2001/XMLSchema" xmlns:p="http://schemas.microsoft.com/office/2006/metadata/properties" xmlns:ns3="88794514-0317-43f4-8e78-a9266a550575" xmlns:ns4="859f48a4-1075-4775-9494-0beb3ae706d7" targetNamespace="http://schemas.microsoft.com/office/2006/metadata/properties" ma:root="true" ma:fieldsID="169c532f7a9eb4f35b91146d1336df14" ns3:_="" ns4:_="">
    <xsd:import namespace="88794514-0317-43f4-8e78-a9266a550575"/>
    <xsd:import namespace="859f48a4-1075-4775-9494-0beb3ae706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94514-0317-43f4-8e78-a9266a55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f48a4-1075-4775-9494-0beb3ae706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BACE5-23A5-42AA-92E5-D3EDC3B9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94514-0317-43f4-8e78-a9266a550575"/>
    <ds:schemaRef ds:uri="859f48a4-1075-4775-9494-0beb3ae70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E9769-B2AA-47D0-BAE9-DED4BDCA2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658</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County Court       District Court</vt:lpstr>
    </vt:vector>
  </TitlesOfParts>
  <Company>Judicial</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       District Court</dc:title>
  <dc:subject/>
  <dc:creator>Judicial</dc:creator>
  <cp:keywords/>
  <cp:lastModifiedBy>slagle, sean</cp:lastModifiedBy>
  <cp:revision>8</cp:revision>
  <cp:lastPrinted>2002-05-03T16:34:00Z</cp:lastPrinted>
  <dcterms:created xsi:type="dcterms:W3CDTF">2021-07-13T13:53:00Z</dcterms:created>
  <dcterms:modified xsi:type="dcterms:W3CDTF">2021-07-13T14:23:00Z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ContentTypeId">
    <vt:lpwstr>0x010100FACB7B1B8B03A44A8A42F33D319C5BE3</vt:lpwstr>
  </property>
</Properties>
</file>