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0"/>
        <w:gridCol w:w="3780"/>
      </w:tblGrid>
      <w:tr w:rsidR="00B71CC5" w14:paraId="2DCF0DD5" w14:textId="77777777" w:rsidTr="00B71CC5">
        <w:trPr>
          <w:trHeight w:val="2690"/>
        </w:trPr>
        <w:tc>
          <w:tcPr>
            <w:tcW w:w="6390" w:type="dxa"/>
          </w:tcPr>
          <w:p w14:paraId="59DAA9E2" w14:textId="77777777" w:rsidR="00B71CC5" w:rsidRDefault="00B71CC5" w:rsidP="00E873C9">
            <w:pPr>
              <w:jc w:val="both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 xml:space="preserve">District Court </w:t>
            </w:r>
            <w:r w:rsidR="00DE451C"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 xml:space="preserve">Denver Probate Court </w:t>
            </w:r>
          </w:p>
          <w:p w14:paraId="34B43957" w14:textId="77777777" w:rsidR="00B71CC5" w:rsidRDefault="00B71CC5" w:rsidP="00E873C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</w:t>
            </w:r>
            <w:r w:rsidR="00E248F8">
              <w:rPr>
                <w:rFonts w:ascii="Arial" w:hAnsi="Arial"/>
              </w:rPr>
              <w:t>__</w:t>
            </w:r>
            <w:r>
              <w:rPr>
                <w:rFonts w:ascii="Arial" w:hAnsi="Arial"/>
              </w:rPr>
              <w:t>____ County, Colorado</w:t>
            </w:r>
          </w:p>
          <w:p w14:paraId="01088A36" w14:textId="77777777" w:rsidR="00B71CC5" w:rsidRDefault="00B71CC5" w:rsidP="00E873C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14:paraId="3FAAF7A8" w14:textId="77777777" w:rsidR="00B71CC5" w:rsidRDefault="00B71CC5" w:rsidP="00E873C9">
            <w:pPr>
              <w:jc w:val="both"/>
              <w:rPr>
                <w:rFonts w:ascii="Arial" w:hAnsi="Arial"/>
              </w:rPr>
            </w:pPr>
          </w:p>
          <w:p w14:paraId="1CEBD129" w14:textId="77777777" w:rsidR="00B71CC5" w:rsidRDefault="00B71CC5" w:rsidP="00E873C9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</w:rPr>
            </w:pPr>
          </w:p>
          <w:p w14:paraId="1DC3CAC4" w14:textId="77777777" w:rsidR="00B71CC5" w:rsidRPr="00B71CC5" w:rsidRDefault="00B71CC5" w:rsidP="00B71CC5">
            <w:pPr>
              <w:rPr>
                <w:rFonts w:ascii="Arial" w:hAnsi="Arial"/>
                <w:b/>
              </w:rPr>
            </w:pPr>
            <w:r w:rsidRPr="00B71CC5">
              <w:rPr>
                <w:rFonts w:ascii="Arial" w:hAnsi="Arial"/>
                <w:b/>
              </w:rPr>
              <w:t>In the Interest of:</w:t>
            </w:r>
          </w:p>
          <w:p w14:paraId="7B4695DE" w14:textId="77777777" w:rsidR="00B71CC5" w:rsidRDefault="00B71CC5" w:rsidP="00B71CC5">
            <w:pPr>
              <w:pStyle w:val="BodyText"/>
              <w:rPr>
                <w:b/>
                <w:sz w:val="20"/>
              </w:rPr>
            </w:pPr>
          </w:p>
          <w:p w14:paraId="5DF06F97" w14:textId="77777777" w:rsidR="00966070" w:rsidRDefault="00966070" w:rsidP="00B71CC5">
            <w:pPr>
              <w:pStyle w:val="BodyText"/>
              <w:rPr>
                <w:b/>
                <w:sz w:val="20"/>
              </w:rPr>
            </w:pPr>
          </w:p>
          <w:p w14:paraId="6BF5DD21" w14:textId="77777777" w:rsidR="00966070" w:rsidRPr="00B71CC5" w:rsidRDefault="00966070" w:rsidP="00B71CC5">
            <w:pPr>
              <w:pStyle w:val="BodyText"/>
              <w:rPr>
                <w:b/>
                <w:sz w:val="20"/>
              </w:rPr>
            </w:pPr>
          </w:p>
          <w:p w14:paraId="52311CB2" w14:textId="77777777" w:rsidR="00B71CC5" w:rsidRPr="00B71CC5" w:rsidRDefault="00B71CC5" w:rsidP="00B71CC5">
            <w:pPr>
              <w:pStyle w:val="BodyText"/>
              <w:rPr>
                <w:b/>
                <w:sz w:val="20"/>
              </w:rPr>
            </w:pPr>
          </w:p>
          <w:p w14:paraId="4126AD1C" w14:textId="77777777" w:rsidR="00966070" w:rsidRDefault="00966070" w:rsidP="00B71CC5">
            <w:pPr>
              <w:rPr>
                <w:rFonts w:ascii="Arial" w:hAnsi="Arial"/>
                <w:b/>
              </w:rPr>
            </w:pPr>
          </w:p>
          <w:p w14:paraId="03CBD9DA" w14:textId="77777777" w:rsidR="00B71CC5" w:rsidRPr="004400E9" w:rsidRDefault="00966070" w:rsidP="00B71CC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</w:rPr>
              <w:t>Min</w:t>
            </w:r>
            <w:r w:rsidR="00B71CC5" w:rsidRPr="00B71CC5">
              <w:rPr>
                <w:rFonts w:ascii="Arial" w:hAnsi="Arial"/>
                <w:b/>
              </w:rPr>
              <w:t>or</w:t>
            </w:r>
          </w:p>
        </w:tc>
        <w:tc>
          <w:tcPr>
            <w:tcW w:w="3780" w:type="dxa"/>
          </w:tcPr>
          <w:p w14:paraId="3E712908" w14:textId="77777777" w:rsidR="00B71CC5" w:rsidRDefault="00B71CC5" w:rsidP="00E873C9"/>
          <w:p w14:paraId="163FF186" w14:textId="77777777" w:rsidR="00B71CC5" w:rsidRDefault="00B71CC5" w:rsidP="00E873C9"/>
          <w:p w14:paraId="2E215E73" w14:textId="77777777" w:rsidR="00B71CC5" w:rsidRDefault="00B71CC5" w:rsidP="00E873C9"/>
          <w:p w14:paraId="5131212A" w14:textId="77777777" w:rsidR="00B71CC5" w:rsidRDefault="00B71CC5" w:rsidP="00E873C9"/>
          <w:p w14:paraId="64D23BB8" w14:textId="77777777" w:rsidR="00246F2A" w:rsidRDefault="00246F2A" w:rsidP="00E873C9"/>
          <w:p w14:paraId="7049FE86" w14:textId="77777777" w:rsidR="00B71CC5" w:rsidRDefault="00B71CC5" w:rsidP="00E873C9"/>
          <w:p w14:paraId="61B63E1C" w14:textId="77777777" w:rsidR="00B71CC5" w:rsidRDefault="00903A0F" w:rsidP="00E873C9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778EAE7C" wp14:editId="37C8B3CC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117475</wp:posOffset>
                      </wp:positionV>
                      <wp:extent cx="1737360" cy="91440"/>
                      <wp:effectExtent l="95250" t="38100" r="91440" b="4191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442A5505" id="Group 2" o:spid="_x0000_s1026" style="position:absolute;margin-left:21.15pt;margin-top:9.25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27799383" w14:textId="77777777" w:rsidR="00B71CC5" w:rsidRPr="004472D8" w:rsidRDefault="00B71CC5" w:rsidP="00E873C9">
            <w:pPr>
              <w:pStyle w:val="Heading1"/>
              <w:pBdr>
                <w:bottom w:val="single" w:sz="4" w:space="1" w:color="auto"/>
              </w:pBdr>
              <w:rPr>
                <w:rFonts w:cs="Arial"/>
                <w:sz w:val="20"/>
              </w:rPr>
            </w:pPr>
            <w:r w:rsidRPr="004472D8">
              <w:rPr>
                <w:rFonts w:cs="Arial"/>
                <w:sz w:val="20"/>
              </w:rPr>
              <w:t xml:space="preserve">COURT USE ONLY </w:t>
            </w:r>
          </w:p>
          <w:p w14:paraId="7E1CCC2C" w14:textId="77777777" w:rsidR="00B71CC5" w:rsidRDefault="00B71CC5" w:rsidP="00E873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14:paraId="31D1AE0B" w14:textId="77777777" w:rsidR="00B71CC5" w:rsidRPr="00966070" w:rsidRDefault="00B71CC5" w:rsidP="00E873C9">
            <w:pPr>
              <w:rPr>
                <w:rFonts w:ascii="Arial" w:hAnsi="Arial"/>
              </w:rPr>
            </w:pPr>
          </w:p>
          <w:p w14:paraId="540EB1CA" w14:textId="77777777" w:rsidR="00B71CC5" w:rsidRPr="00966070" w:rsidRDefault="00B71CC5" w:rsidP="00E873C9">
            <w:pPr>
              <w:rPr>
                <w:rFonts w:ascii="Arial" w:hAnsi="Arial"/>
              </w:rPr>
            </w:pPr>
          </w:p>
          <w:p w14:paraId="52C76B66" w14:textId="77777777" w:rsidR="00B71CC5" w:rsidRPr="00966070" w:rsidRDefault="00B71CC5" w:rsidP="00E873C9">
            <w:pPr>
              <w:rPr>
                <w:rFonts w:ascii="Arial" w:hAnsi="Arial"/>
              </w:rPr>
            </w:pPr>
          </w:p>
          <w:p w14:paraId="476FF9CD" w14:textId="77777777" w:rsidR="00B71CC5" w:rsidRDefault="00B71CC5" w:rsidP="00E873C9">
            <w:r>
              <w:rPr>
                <w:rFonts w:ascii="Arial" w:hAnsi="Arial"/>
              </w:rPr>
              <w:t>Division               Courtroom</w:t>
            </w:r>
          </w:p>
        </w:tc>
      </w:tr>
      <w:tr w:rsidR="00B71CC5" w:rsidRPr="004472D8" w14:paraId="2465572D" w14:textId="77777777" w:rsidTr="00E873C9">
        <w:trPr>
          <w:cantSplit/>
          <w:trHeight w:val="260"/>
        </w:trPr>
        <w:tc>
          <w:tcPr>
            <w:tcW w:w="10170" w:type="dxa"/>
            <w:gridSpan w:val="2"/>
          </w:tcPr>
          <w:p w14:paraId="7B526E7B" w14:textId="77777777" w:rsidR="00B71CC5" w:rsidRPr="004472D8" w:rsidRDefault="00B71CC5" w:rsidP="00E873C9">
            <w:pPr>
              <w:pStyle w:val="Heading3"/>
              <w:rPr>
                <w:rFonts w:cs="Arial"/>
                <w:szCs w:val="24"/>
              </w:rPr>
            </w:pPr>
            <w:r w:rsidRPr="00FC3921">
              <w:rPr>
                <w:sz w:val="24"/>
                <w:szCs w:val="24"/>
              </w:rPr>
              <w:t>ORDER APPOINTING GUARDIAN FOR MINOR</w:t>
            </w:r>
            <w:r w:rsidR="00C34DF4">
              <w:rPr>
                <w:sz w:val="24"/>
                <w:szCs w:val="24"/>
              </w:rPr>
              <w:t xml:space="preserve"> </w:t>
            </w:r>
          </w:p>
        </w:tc>
      </w:tr>
    </w:tbl>
    <w:p w14:paraId="5ECE21CD" w14:textId="77777777" w:rsidR="00B71CC5" w:rsidRPr="00E23358" w:rsidRDefault="00B71CC5">
      <w:pPr>
        <w:rPr>
          <w:rFonts w:ascii="Arial" w:hAnsi="Arial" w:cs="Arial"/>
        </w:rPr>
      </w:pPr>
    </w:p>
    <w:p w14:paraId="24F3A81D" w14:textId="77777777" w:rsidR="00E00325" w:rsidRPr="00E23358" w:rsidRDefault="00E00325">
      <w:pPr>
        <w:rPr>
          <w:rFonts w:ascii="Arial" w:hAnsi="Arial" w:cs="Arial"/>
        </w:rPr>
      </w:pPr>
    </w:p>
    <w:p w14:paraId="328536EE" w14:textId="77777777" w:rsidR="00C83451" w:rsidRDefault="00C83451" w:rsidP="00C90D0E">
      <w:pPr>
        <w:pStyle w:val="BodyText2"/>
      </w:pPr>
      <w:r>
        <w:t>Upon consideration of the</w:t>
      </w:r>
      <w:r w:rsidR="00205736">
        <w:t xml:space="preserve"> Petition for Appointment of Guardian for the above </w:t>
      </w:r>
      <w:r w:rsidR="00FD0AA9">
        <w:t xml:space="preserve">minor </w:t>
      </w:r>
      <w:r>
        <w:t xml:space="preserve">and hearing on </w:t>
      </w:r>
      <w:r w:rsidR="00966070">
        <w:rPr>
          <w:u w:val="single"/>
        </w:rPr>
        <w:tab/>
      </w:r>
      <w:r w:rsidR="00966070">
        <w:rPr>
          <w:u w:val="single"/>
        </w:rPr>
        <w:tab/>
      </w:r>
      <w:r w:rsidR="00966070">
        <w:rPr>
          <w:u w:val="single"/>
        </w:rPr>
        <w:tab/>
      </w:r>
      <w:r w:rsidR="00966070">
        <w:rPr>
          <w:u w:val="single"/>
        </w:rPr>
        <w:tab/>
      </w:r>
      <w:r w:rsidR="00966070">
        <w:rPr>
          <w:u w:val="single"/>
        </w:rPr>
        <w:tab/>
      </w:r>
      <w:r w:rsidR="00966070">
        <w:rPr>
          <w:u w:val="single"/>
        </w:rPr>
        <w:tab/>
      </w:r>
      <w:r w:rsidR="00966070">
        <w:rPr>
          <w:u w:val="single"/>
        </w:rPr>
        <w:tab/>
      </w:r>
      <w:r w:rsidR="00966070">
        <w:rPr>
          <w:u w:val="single"/>
        </w:rPr>
        <w:tab/>
      </w:r>
      <w:r>
        <w:t xml:space="preserve"> (date), </w:t>
      </w:r>
    </w:p>
    <w:p w14:paraId="3B990C7F" w14:textId="77777777" w:rsidR="00347285" w:rsidRPr="00CA1074" w:rsidRDefault="00347285" w:rsidP="00CA1074">
      <w:pPr>
        <w:rPr>
          <w:rFonts w:ascii="Arial" w:hAnsi="Arial" w:cs="Arial"/>
        </w:rPr>
      </w:pPr>
    </w:p>
    <w:p w14:paraId="79813B46" w14:textId="77777777" w:rsidR="00804176" w:rsidRPr="0027509F" w:rsidRDefault="0027509F" w:rsidP="00CA1074">
      <w:pPr>
        <w:rPr>
          <w:rFonts w:ascii="Arial" w:hAnsi="Arial" w:cs="Arial"/>
        </w:rPr>
      </w:pPr>
      <w:r w:rsidRPr="0027509F">
        <w:rPr>
          <w:rFonts w:ascii="Arial" w:hAnsi="Arial" w:cs="Arial"/>
        </w:rPr>
        <w:t xml:space="preserve">The </w:t>
      </w:r>
      <w:r w:rsidR="001B4D1E">
        <w:rPr>
          <w:rFonts w:ascii="Arial" w:hAnsi="Arial" w:cs="Arial"/>
        </w:rPr>
        <w:t>c</w:t>
      </w:r>
      <w:r w:rsidRPr="0027509F">
        <w:rPr>
          <w:rFonts w:ascii="Arial" w:hAnsi="Arial" w:cs="Arial"/>
        </w:rPr>
        <w:t xml:space="preserve">ourt has considered any expressed wishes of the </w:t>
      </w:r>
      <w:r w:rsidR="00FD0AA9">
        <w:rPr>
          <w:rFonts w:ascii="Arial" w:hAnsi="Arial" w:cs="Arial"/>
        </w:rPr>
        <w:t>m</w:t>
      </w:r>
      <w:r w:rsidRPr="0027509F">
        <w:rPr>
          <w:rFonts w:ascii="Arial" w:hAnsi="Arial" w:cs="Arial"/>
        </w:rPr>
        <w:t xml:space="preserve">inor concerning the selection of the </w:t>
      </w:r>
      <w:r w:rsidR="00FD0AA9">
        <w:rPr>
          <w:rFonts w:ascii="Arial" w:hAnsi="Arial" w:cs="Arial"/>
        </w:rPr>
        <w:t>g</w:t>
      </w:r>
      <w:r w:rsidRPr="0027509F">
        <w:rPr>
          <w:rFonts w:ascii="Arial" w:hAnsi="Arial" w:cs="Arial"/>
        </w:rPr>
        <w:t xml:space="preserve">uardian.  The </w:t>
      </w:r>
      <w:r w:rsidR="001B4D1E">
        <w:rPr>
          <w:rFonts w:ascii="Arial" w:hAnsi="Arial" w:cs="Arial"/>
        </w:rPr>
        <w:t>c</w:t>
      </w:r>
      <w:r w:rsidRPr="0027509F">
        <w:rPr>
          <w:rFonts w:ascii="Arial" w:hAnsi="Arial" w:cs="Arial"/>
        </w:rPr>
        <w:t xml:space="preserve">ourt has considered the powers and duties of the </w:t>
      </w:r>
      <w:r w:rsidR="00FD0AA9">
        <w:rPr>
          <w:rFonts w:ascii="Arial" w:hAnsi="Arial" w:cs="Arial"/>
        </w:rPr>
        <w:t>g</w:t>
      </w:r>
      <w:r w:rsidRPr="0027509F">
        <w:rPr>
          <w:rFonts w:ascii="Arial" w:hAnsi="Arial" w:cs="Arial"/>
        </w:rPr>
        <w:t xml:space="preserve">uardian, the scope of the </w:t>
      </w:r>
      <w:r w:rsidR="00FD0AA9">
        <w:rPr>
          <w:rFonts w:ascii="Arial" w:hAnsi="Arial" w:cs="Arial"/>
        </w:rPr>
        <w:t>g</w:t>
      </w:r>
      <w:r w:rsidRPr="0027509F">
        <w:rPr>
          <w:rFonts w:ascii="Arial" w:hAnsi="Arial" w:cs="Arial"/>
        </w:rPr>
        <w:t xml:space="preserve">uardianship, and the priority and qualifications of the </w:t>
      </w:r>
      <w:r w:rsidR="00FD0AA9">
        <w:rPr>
          <w:rFonts w:ascii="Arial" w:hAnsi="Arial" w:cs="Arial"/>
        </w:rPr>
        <w:t>n</w:t>
      </w:r>
      <w:r w:rsidRPr="0027509F">
        <w:rPr>
          <w:rFonts w:ascii="Arial" w:hAnsi="Arial" w:cs="Arial"/>
        </w:rPr>
        <w:t>ominee.</w:t>
      </w:r>
    </w:p>
    <w:p w14:paraId="6DCBF625" w14:textId="77777777" w:rsidR="0027509F" w:rsidRPr="00CA1074" w:rsidRDefault="0027509F" w:rsidP="00CA1074">
      <w:pPr>
        <w:rPr>
          <w:rFonts w:ascii="Arial" w:hAnsi="Arial" w:cs="Arial"/>
        </w:rPr>
      </w:pPr>
    </w:p>
    <w:p w14:paraId="44AEE440" w14:textId="77777777" w:rsidR="00C83451" w:rsidRPr="00347285" w:rsidRDefault="00C83451" w:rsidP="00C90D0E">
      <w:pPr>
        <w:pStyle w:val="BodyText2"/>
        <w:rPr>
          <w:b/>
          <w:sz w:val="22"/>
          <w:szCs w:val="22"/>
        </w:rPr>
      </w:pPr>
      <w:r w:rsidRPr="00347285">
        <w:rPr>
          <w:b/>
          <w:sz w:val="22"/>
          <w:szCs w:val="22"/>
        </w:rPr>
        <w:t xml:space="preserve">The </w:t>
      </w:r>
      <w:r w:rsidR="001B4D1E">
        <w:rPr>
          <w:b/>
          <w:sz w:val="22"/>
          <w:szCs w:val="22"/>
        </w:rPr>
        <w:t>c</w:t>
      </w:r>
      <w:r w:rsidRPr="00347285">
        <w:rPr>
          <w:b/>
          <w:sz w:val="22"/>
          <w:szCs w:val="22"/>
        </w:rPr>
        <w:t>ourt finds</w:t>
      </w:r>
      <w:r w:rsidR="00F064A8">
        <w:rPr>
          <w:b/>
          <w:sz w:val="22"/>
          <w:szCs w:val="22"/>
        </w:rPr>
        <w:t>, determines and orders</w:t>
      </w:r>
      <w:r w:rsidRPr="00347285">
        <w:rPr>
          <w:b/>
          <w:sz w:val="22"/>
          <w:szCs w:val="22"/>
        </w:rPr>
        <w:t>:</w:t>
      </w:r>
    </w:p>
    <w:p w14:paraId="04773A01" w14:textId="77777777" w:rsidR="00C83451" w:rsidRPr="00C83451" w:rsidRDefault="00C83451">
      <w:pPr>
        <w:pStyle w:val="BodyText2"/>
        <w:rPr>
          <w:b/>
        </w:rPr>
      </w:pPr>
    </w:p>
    <w:p w14:paraId="6CF8E82A" w14:textId="77777777" w:rsidR="00C83451" w:rsidRDefault="00C83451" w:rsidP="00C83451">
      <w:pPr>
        <w:pStyle w:val="BodyText2"/>
        <w:numPr>
          <w:ilvl w:val="0"/>
          <w:numId w:val="8"/>
        </w:numPr>
      </w:pPr>
      <w:r>
        <w:t>V</w:t>
      </w:r>
      <w:r w:rsidR="00205736">
        <w:t>enue is proper</w:t>
      </w:r>
      <w:r>
        <w:t xml:space="preserve"> and </w:t>
      </w:r>
      <w:r w:rsidR="00205736">
        <w:t>required notices have been given or waived</w:t>
      </w:r>
      <w:r w:rsidR="00E23358">
        <w:t>.</w:t>
      </w:r>
    </w:p>
    <w:p w14:paraId="23EF8F1E" w14:textId="77777777" w:rsidR="00F064A8" w:rsidRDefault="00F064A8" w:rsidP="00F064A8">
      <w:pPr>
        <w:pStyle w:val="BodyText2"/>
        <w:ind w:left="420"/>
      </w:pPr>
    </w:p>
    <w:p w14:paraId="38522F1E" w14:textId="77777777" w:rsidR="006D4CC5" w:rsidRDefault="006D4CC5" w:rsidP="00C83451">
      <w:pPr>
        <w:pStyle w:val="BodyText2"/>
        <w:numPr>
          <w:ilvl w:val="0"/>
          <w:numId w:val="8"/>
        </w:numPr>
      </w:pPr>
      <w:r>
        <w:t xml:space="preserve">The minor </w:t>
      </w:r>
      <w:r w:rsidR="00F064A8">
        <w:t xml:space="preserve">was </w:t>
      </w:r>
      <w:r w:rsidR="009F02F0">
        <w:t>born on</w:t>
      </w:r>
      <w:r>
        <w:t xml:space="preserve"> </w:t>
      </w:r>
      <w:r w:rsidR="00966070">
        <w:rPr>
          <w:u w:val="single"/>
        </w:rPr>
        <w:tab/>
      </w:r>
      <w:r w:rsidR="00966070">
        <w:rPr>
          <w:u w:val="single"/>
        </w:rPr>
        <w:tab/>
      </w:r>
      <w:r w:rsidR="00F62B7B">
        <w:rPr>
          <w:u w:val="single"/>
        </w:rPr>
        <w:tab/>
      </w:r>
      <w:r w:rsidR="00966070">
        <w:rPr>
          <w:u w:val="single"/>
        </w:rPr>
        <w:tab/>
      </w:r>
      <w:r w:rsidR="00966070">
        <w:rPr>
          <w:u w:val="single"/>
        </w:rPr>
        <w:tab/>
      </w:r>
      <w:r w:rsidR="00966070">
        <w:rPr>
          <w:u w:val="single"/>
        </w:rPr>
        <w:tab/>
      </w:r>
      <w:r w:rsidR="00966070">
        <w:t xml:space="preserve"> </w:t>
      </w:r>
      <w:r>
        <w:t xml:space="preserve"> (date).</w:t>
      </w:r>
    </w:p>
    <w:p w14:paraId="43E654BC" w14:textId="77777777" w:rsidR="00F064A8" w:rsidRDefault="00F064A8" w:rsidP="00F064A8">
      <w:pPr>
        <w:pStyle w:val="BodyText2"/>
      </w:pPr>
    </w:p>
    <w:p w14:paraId="764D8B08" w14:textId="77777777" w:rsidR="00C83451" w:rsidRDefault="00C83451" w:rsidP="00C83451">
      <w:pPr>
        <w:pStyle w:val="BodyText2"/>
        <w:numPr>
          <w:ilvl w:val="0"/>
          <w:numId w:val="8"/>
        </w:numPr>
      </w:pPr>
      <w:r>
        <w:t>A</w:t>
      </w:r>
      <w:r w:rsidR="004E2DEF">
        <w:t>n interested</w:t>
      </w:r>
      <w:r w:rsidR="00205736">
        <w:t xml:space="preserve"> person seeks appointment </w:t>
      </w:r>
      <w:r w:rsidR="004E2DEF">
        <w:t xml:space="preserve">of a </w:t>
      </w:r>
      <w:r w:rsidR="00FD0AA9">
        <w:t>guardian</w:t>
      </w:r>
      <w:r w:rsidR="004E2DEF">
        <w:t xml:space="preserve">.  </w:t>
      </w:r>
    </w:p>
    <w:p w14:paraId="17DBB0D6" w14:textId="77777777" w:rsidR="00F064A8" w:rsidRDefault="00F064A8" w:rsidP="00F064A8">
      <w:pPr>
        <w:pStyle w:val="BodyText2"/>
      </w:pPr>
    </w:p>
    <w:p w14:paraId="621BD031" w14:textId="77777777" w:rsidR="00205736" w:rsidRDefault="00205736" w:rsidP="00C83451">
      <w:pPr>
        <w:pStyle w:val="BodyText2"/>
        <w:numPr>
          <w:ilvl w:val="0"/>
          <w:numId w:val="8"/>
        </w:numPr>
      </w:pPr>
      <w:r>
        <w:t xml:space="preserve">The </w:t>
      </w:r>
      <w:r w:rsidR="00FD0AA9">
        <w:t xml:space="preserve">minor’s </w:t>
      </w:r>
      <w:r>
        <w:t xml:space="preserve">best interest will be served by </w:t>
      </w:r>
      <w:r w:rsidR="00C93A69">
        <w:t xml:space="preserve">the </w:t>
      </w:r>
      <w:r>
        <w:t xml:space="preserve">appointment of a </w:t>
      </w:r>
      <w:r w:rsidR="00FD0AA9">
        <w:t>guardian</w:t>
      </w:r>
      <w:r>
        <w:t xml:space="preserve">. </w:t>
      </w:r>
    </w:p>
    <w:p w14:paraId="600EC875" w14:textId="77777777" w:rsidR="00F064A8" w:rsidRDefault="00F064A8" w:rsidP="00F064A8">
      <w:pPr>
        <w:pStyle w:val="BodyText2"/>
      </w:pPr>
    </w:p>
    <w:p w14:paraId="322D167C" w14:textId="77777777" w:rsidR="0027509F" w:rsidRPr="00EF57A8" w:rsidRDefault="004E2DEF" w:rsidP="004E2DEF">
      <w:pPr>
        <w:numPr>
          <w:ilvl w:val="0"/>
          <w:numId w:val="8"/>
        </w:numPr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 w:cs="Arial"/>
        </w:rPr>
        <w:t xml:space="preserve">The </w:t>
      </w:r>
      <w:r w:rsidR="00FD0AA9">
        <w:rPr>
          <w:rFonts w:ascii="Arial" w:hAnsi="Arial" w:cs="Arial"/>
        </w:rPr>
        <w:t xml:space="preserve">minor’s </w:t>
      </w:r>
      <w:r>
        <w:rPr>
          <w:rFonts w:ascii="Arial" w:hAnsi="Arial" w:cs="Arial"/>
        </w:rPr>
        <w:t>parents</w:t>
      </w:r>
      <w:r w:rsidR="007D1C38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consent to the appointment of a </w:t>
      </w:r>
      <w:r w:rsidR="00FD0AA9">
        <w:rPr>
          <w:rFonts w:ascii="Arial" w:hAnsi="Arial" w:cs="Arial"/>
        </w:rPr>
        <w:t>guardian</w:t>
      </w:r>
      <w:r>
        <w:rPr>
          <w:rFonts w:ascii="Arial" w:hAnsi="Arial" w:cs="Arial"/>
        </w:rPr>
        <w:t xml:space="preserve">.  </w:t>
      </w:r>
    </w:p>
    <w:p w14:paraId="06C44EB2" w14:textId="77777777" w:rsidR="0030375C" w:rsidRDefault="004E2DEF" w:rsidP="0030375C">
      <w:pPr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780"/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 w:cs="Arial"/>
        </w:rPr>
        <w:t xml:space="preserve">The </w:t>
      </w:r>
      <w:r w:rsidR="00FD0AA9">
        <w:rPr>
          <w:rFonts w:ascii="Arial" w:hAnsi="Arial" w:cs="Arial"/>
        </w:rPr>
        <w:t xml:space="preserve">minor’s </w:t>
      </w:r>
      <w:r>
        <w:rPr>
          <w:rFonts w:ascii="Arial" w:hAnsi="Arial" w:cs="Arial"/>
        </w:rPr>
        <w:t>parents’ parental rights have been terminated by prior court order.</w:t>
      </w:r>
    </w:p>
    <w:p w14:paraId="340BA642" w14:textId="77777777" w:rsidR="0030375C" w:rsidRDefault="004E2DEF" w:rsidP="0030375C">
      <w:pPr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780"/>
        <w:rPr>
          <w:rFonts w:ascii="Arial" w:hAnsi="Arial" w:cs="Arial"/>
          <w:sz w:val="17"/>
          <w:szCs w:val="17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 w:cs="Arial"/>
        </w:rPr>
        <w:t xml:space="preserve">The </w:t>
      </w:r>
      <w:r w:rsidR="00FD0AA9">
        <w:rPr>
          <w:rFonts w:ascii="Arial" w:hAnsi="Arial" w:cs="Arial"/>
        </w:rPr>
        <w:t xml:space="preserve">minor’s </w:t>
      </w:r>
      <w:r>
        <w:rPr>
          <w:rFonts w:ascii="Arial" w:hAnsi="Arial" w:cs="Arial"/>
        </w:rPr>
        <w:t xml:space="preserve">parents are deceased.  </w:t>
      </w:r>
    </w:p>
    <w:p w14:paraId="3DF5F02B" w14:textId="77777777" w:rsidR="0030375C" w:rsidRDefault="004E2DEF" w:rsidP="0030375C">
      <w:pPr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780"/>
        <w:jc w:val="both"/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 w:cs="Arial"/>
        </w:rPr>
        <w:t xml:space="preserve">The </w:t>
      </w:r>
      <w:r w:rsidR="00FD0AA9">
        <w:rPr>
          <w:rFonts w:ascii="Arial" w:hAnsi="Arial" w:cs="Arial"/>
        </w:rPr>
        <w:t xml:space="preserve">minor’s </w:t>
      </w:r>
      <w:r>
        <w:rPr>
          <w:rFonts w:ascii="Arial" w:hAnsi="Arial" w:cs="Arial"/>
        </w:rPr>
        <w:t>parents are unwilling or unable to exercise their parental rights.</w:t>
      </w:r>
    </w:p>
    <w:p w14:paraId="18B51812" w14:textId="6302B266" w:rsidR="00B23F2D" w:rsidRDefault="004E2DEF" w:rsidP="00B23F2D">
      <w:pPr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780"/>
        <w:rPr>
          <w:rFonts w:ascii="Arial" w:hAnsi="Arial" w:cs="Arial"/>
        </w:rPr>
      </w:pPr>
      <w:bookmarkStart w:id="1" w:name="_Hlk58219518"/>
      <w:r>
        <w:rPr>
          <w:rFonts w:ascii="Wingdings" w:hAnsi="Wingdings"/>
          <w:sz w:val="28"/>
        </w:rPr>
        <w:t></w:t>
      </w:r>
      <w:bookmarkEnd w:id="1"/>
      <w:r>
        <w:rPr>
          <w:rFonts w:ascii="Arial" w:hAnsi="Arial" w:cs="Arial"/>
        </w:rPr>
        <w:t>G</w:t>
      </w:r>
      <w:r w:rsidRPr="00027BEE">
        <w:rPr>
          <w:rFonts w:ascii="Arial" w:hAnsi="Arial" w:cs="Arial"/>
        </w:rPr>
        <w:t xml:space="preserve">uardianship has previously been granted to a third party who has died or become incapacitated and the </w:t>
      </w:r>
      <w:r w:rsidR="00FD0AA9">
        <w:rPr>
          <w:rFonts w:ascii="Arial" w:hAnsi="Arial" w:cs="Arial"/>
        </w:rPr>
        <w:t>g</w:t>
      </w:r>
      <w:r w:rsidR="00FD0AA9" w:rsidRPr="00027BEE">
        <w:rPr>
          <w:rFonts w:ascii="Arial" w:hAnsi="Arial" w:cs="Arial"/>
        </w:rPr>
        <w:t xml:space="preserve">uardian </w:t>
      </w:r>
      <w:r w:rsidRPr="00027BEE">
        <w:rPr>
          <w:rFonts w:ascii="Arial" w:hAnsi="Arial" w:cs="Arial"/>
        </w:rPr>
        <w:t xml:space="preserve">has not appointed a successor </w:t>
      </w:r>
      <w:r w:rsidR="00FD0AA9">
        <w:rPr>
          <w:rFonts w:ascii="Arial" w:hAnsi="Arial" w:cs="Arial"/>
        </w:rPr>
        <w:t>g</w:t>
      </w:r>
      <w:r w:rsidR="00FD0AA9" w:rsidRPr="00027BEE">
        <w:rPr>
          <w:rFonts w:ascii="Arial" w:hAnsi="Arial" w:cs="Arial"/>
        </w:rPr>
        <w:t xml:space="preserve">uardian </w:t>
      </w:r>
      <w:r w:rsidRPr="00027BEE">
        <w:rPr>
          <w:rFonts w:ascii="Arial" w:hAnsi="Arial" w:cs="Arial"/>
        </w:rPr>
        <w:t xml:space="preserve">by </w:t>
      </w:r>
      <w:r w:rsidR="001B4D1E">
        <w:rPr>
          <w:rFonts w:ascii="Arial" w:hAnsi="Arial" w:cs="Arial"/>
        </w:rPr>
        <w:t>w</w:t>
      </w:r>
      <w:r w:rsidRPr="00027BEE">
        <w:rPr>
          <w:rFonts w:ascii="Arial" w:hAnsi="Arial" w:cs="Arial"/>
        </w:rPr>
        <w:t>ill or written instrument.</w:t>
      </w:r>
    </w:p>
    <w:p w14:paraId="152D7F52" w14:textId="77777777" w:rsidR="00F064A8" w:rsidRDefault="00F064A8" w:rsidP="0030375C">
      <w:pPr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780"/>
      </w:pPr>
    </w:p>
    <w:p w14:paraId="497E779A" w14:textId="2EF8AAF0" w:rsidR="003439F4" w:rsidRDefault="00B23F2D" w:rsidP="00B23F2D">
      <w:pPr>
        <w:numPr>
          <w:ilvl w:val="0"/>
          <w:numId w:val="8"/>
        </w:numPr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rPr>
          <w:rFonts w:ascii="Arial" w:hAnsi="Arial" w:cs="Arial"/>
        </w:rPr>
      </w:pPr>
      <w:r w:rsidRPr="003439F4">
        <w:rPr>
          <w:rFonts w:ascii="Wingdings" w:hAnsi="Wingdings"/>
          <w:sz w:val="28"/>
        </w:rPr>
        <w:t></w:t>
      </w:r>
      <w:r w:rsidRPr="003439F4">
        <w:rPr>
          <w:rFonts w:ascii="Arial" w:hAnsi="Arial" w:cs="Arial"/>
        </w:rPr>
        <w:t xml:space="preserve">The </w:t>
      </w:r>
      <w:r w:rsidR="003439F4" w:rsidRPr="003439F4">
        <w:rPr>
          <w:rFonts w:ascii="Arial" w:hAnsi="Arial" w:cs="Arial"/>
        </w:rPr>
        <w:t xml:space="preserve">court finds it has no reason to know that the </w:t>
      </w:r>
      <w:r w:rsidR="00DD057F">
        <w:rPr>
          <w:rFonts w:ascii="Arial" w:hAnsi="Arial" w:cs="Arial"/>
        </w:rPr>
        <w:t>m</w:t>
      </w:r>
      <w:r w:rsidR="003439F4" w:rsidRPr="003439F4">
        <w:rPr>
          <w:rFonts w:ascii="Arial" w:hAnsi="Arial" w:cs="Arial"/>
        </w:rPr>
        <w:t xml:space="preserve">inor is an Indian Child as defined by the Indian Child Welfare Act under 25 U.S.C. § 1901 et seq. </w:t>
      </w:r>
    </w:p>
    <w:p w14:paraId="4793ACA5" w14:textId="77777777" w:rsidR="003439F4" w:rsidRDefault="003439F4" w:rsidP="008E1C3B">
      <w:pPr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780"/>
        <w:rPr>
          <w:rFonts w:ascii="Arial" w:hAnsi="Arial" w:cs="Arial"/>
        </w:rPr>
      </w:pPr>
    </w:p>
    <w:p w14:paraId="4F5D67F6" w14:textId="075318DA" w:rsidR="003439F4" w:rsidRPr="008E1C3B" w:rsidRDefault="003439F4" w:rsidP="003439F4">
      <w:pPr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780"/>
        <w:rPr>
          <w:rFonts w:ascii="Arial" w:hAnsi="Arial" w:cs="Arial"/>
          <w:b/>
          <w:bCs/>
        </w:rPr>
      </w:pPr>
      <w:r w:rsidRPr="008E1C3B">
        <w:rPr>
          <w:rFonts w:ascii="Arial" w:hAnsi="Arial" w:cs="Arial"/>
          <w:b/>
          <w:bCs/>
        </w:rPr>
        <w:t>OR</w:t>
      </w:r>
    </w:p>
    <w:p w14:paraId="19ED0DAF" w14:textId="77777777" w:rsidR="003439F4" w:rsidRDefault="003439F4" w:rsidP="003439F4">
      <w:pPr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780"/>
        <w:rPr>
          <w:rFonts w:ascii="Arial" w:hAnsi="Arial" w:cs="Arial"/>
        </w:rPr>
      </w:pPr>
    </w:p>
    <w:p w14:paraId="5C67F345" w14:textId="7BB700D4" w:rsidR="004D4210" w:rsidRPr="008E1C3B" w:rsidRDefault="00B23F2D" w:rsidP="008E1C3B">
      <w:pPr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780"/>
        <w:rPr>
          <w:rFonts w:ascii="Arial" w:hAnsi="Arial" w:cs="Arial"/>
        </w:rPr>
      </w:pPr>
      <w:r w:rsidRPr="003439F4">
        <w:rPr>
          <w:rFonts w:ascii="Wingdings" w:hAnsi="Wingdings"/>
          <w:sz w:val="28"/>
        </w:rPr>
        <w:t></w:t>
      </w:r>
      <w:r w:rsidR="003439F4" w:rsidRPr="003439F4">
        <w:rPr>
          <w:rFonts w:ascii="Arial" w:hAnsi="Arial" w:cs="Arial"/>
        </w:rPr>
        <w:t xml:space="preserve">A separate </w:t>
      </w:r>
      <w:r w:rsidR="001B0F83">
        <w:rPr>
          <w:rFonts w:ascii="Arial" w:hAnsi="Arial" w:cs="Arial"/>
        </w:rPr>
        <w:t>O</w:t>
      </w:r>
      <w:r w:rsidR="003439F4" w:rsidRPr="003439F4">
        <w:rPr>
          <w:rFonts w:ascii="Arial" w:hAnsi="Arial" w:cs="Arial"/>
        </w:rPr>
        <w:t>rder regarding the court’s findings pursuant to the Indian Child Welfare Act under 25 U</w:t>
      </w:r>
      <w:r w:rsidR="003439F4">
        <w:rPr>
          <w:rFonts w:ascii="Arial" w:hAnsi="Arial" w:cs="Arial"/>
        </w:rPr>
        <w:t>.</w:t>
      </w:r>
      <w:r w:rsidR="003439F4" w:rsidRPr="003439F4">
        <w:rPr>
          <w:rFonts w:ascii="Arial" w:hAnsi="Arial" w:cs="Arial"/>
        </w:rPr>
        <w:t>S.C. §</w:t>
      </w:r>
      <w:r w:rsidR="00F57CC7">
        <w:rPr>
          <w:rFonts w:ascii="Arial" w:hAnsi="Arial" w:cs="Arial"/>
        </w:rPr>
        <w:t xml:space="preserve"> </w:t>
      </w:r>
      <w:r w:rsidR="003439F4" w:rsidRPr="003439F4">
        <w:rPr>
          <w:rFonts w:ascii="Arial" w:hAnsi="Arial" w:cs="Arial"/>
        </w:rPr>
        <w:t>1901 et seq. was issued.</w:t>
      </w:r>
    </w:p>
    <w:p w14:paraId="3028D282" w14:textId="77777777" w:rsidR="004D4210" w:rsidRPr="008E1C3B" w:rsidRDefault="004D4210" w:rsidP="008E1C3B">
      <w:pPr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780"/>
        <w:rPr>
          <w:rFonts w:ascii="Arial" w:hAnsi="Arial" w:cs="Arial"/>
        </w:rPr>
      </w:pPr>
    </w:p>
    <w:p w14:paraId="0D7A23DD" w14:textId="6376D64E" w:rsidR="0027509F" w:rsidRPr="00420C95" w:rsidRDefault="0027509F" w:rsidP="0027509F">
      <w:pPr>
        <w:numPr>
          <w:ilvl w:val="0"/>
          <w:numId w:val="8"/>
        </w:numPr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rPr>
          <w:rFonts w:ascii="Arial" w:hAnsi="Arial" w:cs="Arial"/>
          <w:b/>
          <w:sz w:val="22"/>
          <w:szCs w:val="22"/>
        </w:rPr>
      </w:pPr>
      <w:r w:rsidRPr="00420C95">
        <w:rPr>
          <w:rFonts w:ascii="Arial" w:hAnsi="Arial" w:cs="Arial"/>
          <w:b/>
          <w:sz w:val="22"/>
          <w:szCs w:val="22"/>
        </w:rPr>
        <w:t xml:space="preserve">The </w:t>
      </w:r>
      <w:r w:rsidR="001B4D1E">
        <w:rPr>
          <w:rFonts w:ascii="Arial" w:hAnsi="Arial" w:cs="Arial"/>
          <w:b/>
          <w:sz w:val="22"/>
          <w:szCs w:val="22"/>
        </w:rPr>
        <w:t>c</w:t>
      </w:r>
      <w:r w:rsidRPr="00420C95">
        <w:rPr>
          <w:rFonts w:ascii="Arial" w:hAnsi="Arial" w:cs="Arial"/>
          <w:b/>
          <w:sz w:val="22"/>
          <w:szCs w:val="22"/>
        </w:rPr>
        <w:t xml:space="preserve">ourt appoints the following person as </w:t>
      </w:r>
      <w:r w:rsidR="00FD0AA9" w:rsidRPr="00420C95">
        <w:rPr>
          <w:rFonts w:ascii="Arial" w:hAnsi="Arial" w:cs="Arial"/>
          <w:b/>
          <w:sz w:val="22"/>
          <w:szCs w:val="22"/>
        </w:rPr>
        <w:t xml:space="preserve">guardian </w:t>
      </w:r>
      <w:r w:rsidR="00043CF0">
        <w:rPr>
          <w:rFonts w:ascii="Arial" w:hAnsi="Arial" w:cs="Arial"/>
          <w:b/>
          <w:sz w:val="22"/>
          <w:szCs w:val="22"/>
        </w:rPr>
        <w:t>for</w:t>
      </w:r>
      <w:r w:rsidR="00043CF0" w:rsidRPr="00420C95">
        <w:rPr>
          <w:rFonts w:ascii="Arial" w:hAnsi="Arial" w:cs="Arial"/>
          <w:b/>
          <w:sz w:val="22"/>
          <w:szCs w:val="22"/>
        </w:rPr>
        <w:t xml:space="preserve"> </w:t>
      </w:r>
      <w:r w:rsidRPr="00420C95">
        <w:rPr>
          <w:rFonts w:ascii="Arial" w:hAnsi="Arial" w:cs="Arial"/>
          <w:b/>
          <w:sz w:val="22"/>
          <w:szCs w:val="22"/>
        </w:rPr>
        <w:t xml:space="preserve">the </w:t>
      </w:r>
      <w:r w:rsidR="00FD0AA9" w:rsidRPr="00420C95">
        <w:rPr>
          <w:rFonts w:ascii="Arial" w:hAnsi="Arial" w:cs="Arial"/>
          <w:b/>
          <w:sz w:val="22"/>
          <w:szCs w:val="22"/>
        </w:rPr>
        <w:t>minor</w:t>
      </w:r>
      <w:r w:rsidRPr="00420C95">
        <w:rPr>
          <w:rFonts w:ascii="Arial" w:hAnsi="Arial" w:cs="Arial"/>
          <w:b/>
          <w:sz w:val="22"/>
          <w:szCs w:val="22"/>
        </w:rPr>
        <w:t>:</w:t>
      </w:r>
    </w:p>
    <w:p w14:paraId="2879F105" w14:textId="77777777" w:rsidR="00FC3921" w:rsidRPr="00DE451C" w:rsidRDefault="00FC3921" w:rsidP="00F064A8">
      <w:pPr>
        <w:pStyle w:val="Header"/>
        <w:tabs>
          <w:tab w:val="clear" w:pos="4320"/>
          <w:tab w:val="clear" w:pos="8640"/>
        </w:tabs>
        <w:spacing w:line="360" w:lineRule="auto"/>
        <w:ind w:left="810"/>
        <w:rPr>
          <w:rFonts w:ascii="Arial" w:hAnsi="Arial" w:cs="Arial"/>
          <w:u w:val="single"/>
        </w:rPr>
      </w:pPr>
      <w:r w:rsidRPr="00F529D5">
        <w:rPr>
          <w:rFonts w:ascii="Arial" w:hAnsi="Arial" w:cs="Arial"/>
        </w:rPr>
        <w:t>Name:</w:t>
      </w:r>
      <w:r w:rsidR="00DE451C">
        <w:rPr>
          <w:rFonts w:ascii="Arial" w:hAnsi="Arial" w:cs="Arial"/>
          <w:u w:val="single"/>
        </w:rPr>
        <w:tab/>
      </w:r>
      <w:r w:rsidR="00DE451C">
        <w:rPr>
          <w:rFonts w:ascii="Arial" w:hAnsi="Arial" w:cs="Arial"/>
          <w:u w:val="single"/>
        </w:rPr>
        <w:tab/>
      </w:r>
      <w:r w:rsidR="00DE451C">
        <w:rPr>
          <w:rFonts w:ascii="Arial" w:hAnsi="Arial" w:cs="Arial"/>
          <w:u w:val="single"/>
        </w:rPr>
        <w:tab/>
      </w:r>
      <w:r w:rsidR="00DE451C">
        <w:rPr>
          <w:rFonts w:ascii="Arial" w:hAnsi="Arial" w:cs="Arial"/>
          <w:u w:val="single"/>
        </w:rPr>
        <w:tab/>
      </w:r>
      <w:r w:rsidR="00DE451C">
        <w:rPr>
          <w:rFonts w:ascii="Arial" w:hAnsi="Arial" w:cs="Arial"/>
          <w:u w:val="single"/>
        </w:rPr>
        <w:tab/>
      </w:r>
      <w:r w:rsidR="00DE451C">
        <w:rPr>
          <w:rFonts w:ascii="Arial" w:hAnsi="Arial" w:cs="Arial"/>
          <w:u w:val="single"/>
        </w:rPr>
        <w:tab/>
      </w:r>
      <w:r w:rsidR="00DE451C">
        <w:rPr>
          <w:rFonts w:ascii="Arial" w:hAnsi="Arial" w:cs="Arial"/>
          <w:u w:val="single"/>
        </w:rPr>
        <w:tab/>
      </w:r>
      <w:r w:rsidR="00DE451C">
        <w:rPr>
          <w:rFonts w:ascii="Arial" w:hAnsi="Arial" w:cs="Arial"/>
          <w:u w:val="single"/>
        </w:rPr>
        <w:tab/>
      </w:r>
      <w:r w:rsidR="00DE451C">
        <w:rPr>
          <w:rFonts w:ascii="Arial" w:hAnsi="Arial" w:cs="Arial"/>
          <w:u w:val="single"/>
        </w:rPr>
        <w:tab/>
      </w:r>
      <w:r w:rsidR="00C63F96">
        <w:rPr>
          <w:rFonts w:ascii="Arial" w:hAnsi="Arial" w:cs="Arial"/>
          <w:u w:val="single"/>
        </w:rPr>
        <w:tab/>
      </w:r>
      <w:r w:rsidR="00C63F96">
        <w:rPr>
          <w:rFonts w:ascii="Arial" w:hAnsi="Arial" w:cs="Arial"/>
          <w:u w:val="single"/>
        </w:rPr>
        <w:tab/>
      </w:r>
      <w:r w:rsidR="00C63F96">
        <w:rPr>
          <w:rFonts w:ascii="Arial" w:hAnsi="Arial" w:cs="Arial"/>
          <w:u w:val="single"/>
        </w:rPr>
        <w:tab/>
      </w:r>
      <w:r w:rsidR="00DE451C">
        <w:rPr>
          <w:rFonts w:ascii="Arial" w:hAnsi="Arial" w:cs="Arial"/>
          <w:u w:val="single"/>
        </w:rPr>
        <w:tab/>
      </w:r>
    </w:p>
    <w:p w14:paraId="692006A9" w14:textId="77777777" w:rsidR="004B0579" w:rsidRDefault="00CE0041" w:rsidP="00F064A8">
      <w:pPr>
        <w:spacing w:line="360" w:lineRule="auto"/>
        <w:ind w:left="810"/>
        <w:jc w:val="both"/>
        <w:rPr>
          <w:rFonts w:ascii="Arial" w:hAnsi="Arial"/>
        </w:rPr>
      </w:pPr>
      <w:r>
        <w:rPr>
          <w:rFonts w:ascii="Arial" w:hAnsi="Arial"/>
        </w:rPr>
        <w:t xml:space="preserve">Street </w:t>
      </w:r>
      <w:r w:rsidR="001B4D1E">
        <w:rPr>
          <w:rFonts w:ascii="Arial" w:hAnsi="Arial"/>
        </w:rPr>
        <w:t>a</w:t>
      </w:r>
      <w:r w:rsidR="004B0579">
        <w:rPr>
          <w:rFonts w:ascii="Arial" w:hAnsi="Arial"/>
        </w:rPr>
        <w:t>ddress:</w:t>
      </w:r>
      <w:r w:rsidR="00DE451C">
        <w:rPr>
          <w:rFonts w:ascii="Arial" w:hAnsi="Arial"/>
          <w:u w:val="single"/>
        </w:rPr>
        <w:tab/>
      </w:r>
      <w:r w:rsidR="00DE451C">
        <w:rPr>
          <w:rFonts w:ascii="Arial" w:hAnsi="Arial"/>
          <w:u w:val="single"/>
        </w:rPr>
        <w:tab/>
      </w:r>
      <w:r w:rsidR="00DE451C">
        <w:rPr>
          <w:rFonts w:ascii="Arial" w:hAnsi="Arial"/>
          <w:u w:val="single"/>
        </w:rPr>
        <w:tab/>
      </w:r>
      <w:r w:rsidR="00DE451C">
        <w:rPr>
          <w:rFonts w:ascii="Arial" w:hAnsi="Arial"/>
          <w:u w:val="single"/>
        </w:rPr>
        <w:tab/>
      </w:r>
      <w:r w:rsidR="00DE451C">
        <w:rPr>
          <w:rFonts w:ascii="Arial" w:hAnsi="Arial"/>
          <w:u w:val="single"/>
        </w:rPr>
        <w:tab/>
      </w:r>
      <w:r w:rsidR="00DE451C">
        <w:rPr>
          <w:rFonts w:ascii="Arial" w:hAnsi="Arial"/>
          <w:u w:val="single"/>
        </w:rPr>
        <w:tab/>
      </w:r>
      <w:r w:rsidR="00DE451C">
        <w:rPr>
          <w:rFonts w:ascii="Arial" w:hAnsi="Arial"/>
          <w:u w:val="single"/>
        </w:rPr>
        <w:tab/>
      </w:r>
      <w:r w:rsidR="00DE451C">
        <w:rPr>
          <w:rFonts w:ascii="Arial" w:hAnsi="Arial"/>
          <w:u w:val="single"/>
        </w:rPr>
        <w:tab/>
      </w:r>
      <w:r w:rsidR="00DE451C">
        <w:rPr>
          <w:rFonts w:ascii="Arial" w:hAnsi="Arial"/>
          <w:u w:val="single"/>
        </w:rPr>
        <w:tab/>
      </w:r>
      <w:r w:rsidR="00DE451C">
        <w:rPr>
          <w:rFonts w:ascii="Arial" w:hAnsi="Arial"/>
          <w:u w:val="single"/>
        </w:rPr>
        <w:tab/>
      </w:r>
      <w:r w:rsidR="00DE451C">
        <w:rPr>
          <w:rFonts w:ascii="Arial" w:hAnsi="Arial"/>
          <w:u w:val="single"/>
        </w:rPr>
        <w:tab/>
      </w:r>
    </w:p>
    <w:p w14:paraId="0CAC63EE" w14:textId="77777777" w:rsidR="00822843" w:rsidRDefault="00822843" w:rsidP="00F064A8">
      <w:pPr>
        <w:spacing w:line="360" w:lineRule="auto"/>
        <w:ind w:left="810"/>
        <w:jc w:val="both"/>
        <w:rPr>
          <w:rFonts w:ascii="Arial" w:hAnsi="Arial" w:cs="Arial"/>
        </w:rPr>
      </w:pPr>
      <w:r w:rsidRPr="00A65AAE">
        <w:rPr>
          <w:rFonts w:ascii="Arial" w:hAnsi="Arial"/>
        </w:rPr>
        <w:t>City: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</w:t>
      </w:r>
      <w:r w:rsidRPr="00A65AAE">
        <w:rPr>
          <w:rFonts w:ascii="Arial" w:hAnsi="Arial"/>
        </w:rPr>
        <w:t>State: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Pr="00A65AAE">
        <w:rPr>
          <w:rFonts w:ascii="Arial" w:hAnsi="Arial"/>
        </w:rPr>
        <w:t xml:space="preserve"> Zip Code: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</w:t>
      </w:r>
    </w:p>
    <w:p w14:paraId="4C824F77" w14:textId="77777777" w:rsidR="00B85BFE" w:rsidRPr="00CE0041" w:rsidRDefault="00B85BFE" w:rsidP="00F064A8">
      <w:pPr>
        <w:spacing w:line="360" w:lineRule="auto"/>
        <w:ind w:left="810"/>
        <w:jc w:val="both"/>
        <w:rPr>
          <w:rFonts w:ascii="Arial" w:hAnsi="Arial"/>
        </w:rPr>
      </w:pPr>
      <w:r>
        <w:rPr>
          <w:rFonts w:ascii="Arial" w:hAnsi="Arial"/>
        </w:rPr>
        <w:t xml:space="preserve">Mailing Address, if different: </w:t>
      </w:r>
      <w:bookmarkStart w:id="2" w:name="_Hlk58220120"/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bookmarkEnd w:id="2"/>
    </w:p>
    <w:p w14:paraId="3E2F764D" w14:textId="77777777" w:rsidR="001B4D1E" w:rsidRDefault="001B4D1E" w:rsidP="00F064A8">
      <w:pPr>
        <w:pStyle w:val="BodyText2"/>
        <w:ind w:left="810"/>
        <w:rPr>
          <w:rFonts w:cs="Arial"/>
        </w:rPr>
      </w:pPr>
      <w:r>
        <w:rPr>
          <w:rFonts w:cs="Arial"/>
        </w:rPr>
        <w:t xml:space="preserve">City: ___________  State: ____________ Zip Code: ____________ </w:t>
      </w:r>
    </w:p>
    <w:p w14:paraId="3DDA3B4B" w14:textId="2CCC4A2F" w:rsidR="001364CF" w:rsidRDefault="001B4D1E" w:rsidP="00F064A8">
      <w:pPr>
        <w:pStyle w:val="BodyText2"/>
        <w:ind w:left="810"/>
        <w:rPr>
          <w:rFonts w:cs="Arial"/>
        </w:rPr>
      </w:pPr>
      <w:r>
        <w:rPr>
          <w:rFonts w:cs="Arial"/>
        </w:rPr>
        <w:lastRenderedPageBreak/>
        <w:t xml:space="preserve">Primary </w:t>
      </w:r>
      <w:r w:rsidR="009B4FF8">
        <w:rPr>
          <w:rFonts w:cs="Arial"/>
        </w:rPr>
        <w:t>P</w:t>
      </w:r>
      <w:r>
        <w:rPr>
          <w:rFonts w:cs="Arial"/>
        </w:rPr>
        <w:t>hone:</w:t>
      </w:r>
      <w:r w:rsidR="00822843">
        <w:rPr>
          <w:rFonts w:cs="Arial"/>
          <w:u w:val="single"/>
        </w:rPr>
        <w:tab/>
      </w:r>
      <w:r w:rsidR="00822843">
        <w:rPr>
          <w:rFonts w:cs="Arial"/>
          <w:u w:val="single"/>
        </w:rPr>
        <w:tab/>
      </w:r>
      <w:r w:rsidR="00822843">
        <w:rPr>
          <w:rFonts w:cs="Arial"/>
          <w:u w:val="single"/>
        </w:rPr>
        <w:tab/>
      </w:r>
      <w:r w:rsidR="00793744">
        <w:rPr>
          <w:rFonts w:cs="Arial"/>
          <w:u w:val="single"/>
        </w:rPr>
        <w:tab/>
      </w:r>
      <w:r w:rsidR="009E7B88">
        <w:rPr>
          <w:rFonts w:cs="Arial"/>
        </w:rPr>
        <w:t xml:space="preserve"> Alternate Phone:</w:t>
      </w:r>
      <w:r w:rsidR="00EB14DE">
        <w:rPr>
          <w:rFonts w:cs="Arial"/>
        </w:rPr>
        <w:t xml:space="preserve"> </w:t>
      </w:r>
      <w:r w:rsidR="009E7B88">
        <w:rPr>
          <w:rFonts w:cs="Arial"/>
        </w:rPr>
        <w:t>____________________</w:t>
      </w:r>
      <w:r w:rsidR="009C45EC" w:rsidRPr="00A65AAE">
        <w:rPr>
          <w:rFonts w:cs="Arial"/>
        </w:rPr>
        <w:t xml:space="preserve"> </w:t>
      </w:r>
    </w:p>
    <w:p w14:paraId="7821857C" w14:textId="77777777" w:rsidR="001B4D1E" w:rsidRPr="001B4D1E" w:rsidRDefault="001B4D1E" w:rsidP="00F064A8">
      <w:pPr>
        <w:pStyle w:val="BodyText2"/>
        <w:ind w:left="810"/>
      </w:pPr>
      <w:r w:rsidRPr="001B4D1E">
        <w:rPr>
          <w:rFonts w:cs="Arial"/>
        </w:rPr>
        <w:t xml:space="preserve">Email </w:t>
      </w:r>
      <w:r w:rsidR="009B4FF8">
        <w:rPr>
          <w:rFonts w:cs="Arial"/>
        </w:rPr>
        <w:t>A</w:t>
      </w:r>
      <w:r w:rsidRPr="001B4D1E">
        <w:rPr>
          <w:rFonts w:cs="Arial"/>
        </w:rPr>
        <w:t>ddress</w:t>
      </w:r>
      <w:r w:rsidRPr="001B4D1E">
        <w:t>: _________________________________</w:t>
      </w:r>
    </w:p>
    <w:p w14:paraId="390ACCB3" w14:textId="77777777" w:rsidR="00F064A8" w:rsidRPr="001B4D1E" w:rsidRDefault="00F064A8" w:rsidP="00C3100F">
      <w:pPr>
        <w:pStyle w:val="BodyText2"/>
      </w:pPr>
    </w:p>
    <w:p w14:paraId="6E5BC32B" w14:textId="5C7E47B0" w:rsidR="00205736" w:rsidRDefault="00347285" w:rsidP="00F064A8">
      <w:pPr>
        <w:pStyle w:val="Level1"/>
        <w:numPr>
          <w:ilvl w:val="0"/>
          <w:numId w:val="8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FD0AA9">
        <w:rPr>
          <w:rFonts w:ascii="Arial" w:hAnsi="Arial"/>
        </w:rPr>
        <w:t xml:space="preserve">guardian </w:t>
      </w:r>
      <w:r w:rsidR="001B4D1E">
        <w:rPr>
          <w:rFonts w:ascii="Arial" w:hAnsi="Arial"/>
        </w:rPr>
        <w:t xml:space="preserve">must </w:t>
      </w:r>
      <w:r w:rsidR="008F10FE">
        <w:rPr>
          <w:rFonts w:ascii="Arial" w:hAnsi="Arial"/>
        </w:rPr>
        <w:t xml:space="preserve">promptly </w:t>
      </w:r>
      <w:r>
        <w:rPr>
          <w:rFonts w:ascii="Arial" w:hAnsi="Arial"/>
        </w:rPr>
        <w:t xml:space="preserve">notify the </w:t>
      </w:r>
      <w:r w:rsidR="001B4D1E">
        <w:rPr>
          <w:rFonts w:ascii="Arial" w:hAnsi="Arial"/>
        </w:rPr>
        <w:t>c</w:t>
      </w:r>
      <w:r>
        <w:rPr>
          <w:rFonts w:ascii="Arial" w:hAnsi="Arial"/>
        </w:rPr>
        <w:t xml:space="preserve">ourt if </w:t>
      </w:r>
      <w:r w:rsidR="00AE55F6">
        <w:rPr>
          <w:rFonts w:ascii="Arial" w:hAnsi="Arial"/>
        </w:rPr>
        <w:t>the guardian’s</w:t>
      </w:r>
      <w:r>
        <w:rPr>
          <w:rFonts w:ascii="Arial" w:hAnsi="Arial"/>
        </w:rPr>
        <w:t xml:space="preserve"> </w:t>
      </w:r>
      <w:r w:rsidR="0050354E">
        <w:rPr>
          <w:rFonts w:ascii="Arial" w:hAnsi="Arial"/>
        </w:rPr>
        <w:t>street</w:t>
      </w:r>
      <w:r>
        <w:rPr>
          <w:rFonts w:ascii="Arial" w:hAnsi="Arial"/>
        </w:rPr>
        <w:t xml:space="preserve"> address, email a</w:t>
      </w:r>
      <w:r w:rsidR="00F45F1B">
        <w:rPr>
          <w:rFonts w:ascii="Arial" w:hAnsi="Arial"/>
        </w:rPr>
        <w:t>ddress, or phone number changes and</w:t>
      </w:r>
      <w:r w:rsidR="00AE55F6">
        <w:rPr>
          <w:rFonts w:ascii="Arial" w:hAnsi="Arial"/>
        </w:rPr>
        <w:t xml:space="preserve"> of</w:t>
      </w:r>
      <w:r w:rsidR="00F45F1B">
        <w:rPr>
          <w:rFonts w:ascii="Arial" w:hAnsi="Arial"/>
        </w:rPr>
        <w:t xml:space="preserve"> any change of address for the </w:t>
      </w:r>
      <w:r w:rsidR="00FD0AA9">
        <w:rPr>
          <w:rFonts w:ascii="Arial" w:hAnsi="Arial"/>
        </w:rPr>
        <w:t>minor</w:t>
      </w:r>
      <w:r w:rsidR="006B4A76">
        <w:rPr>
          <w:rFonts w:ascii="Arial" w:hAnsi="Arial"/>
        </w:rPr>
        <w:t>.</w:t>
      </w:r>
    </w:p>
    <w:p w14:paraId="515B4826" w14:textId="77777777" w:rsidR="002070A5" w:rsidRDefault="002070A5" w:rsidP="00347285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/>
        </w:rPr>
      </w:pPr>
    </w:p>
    <w:p w14:paraId="35EBB9A4" w14:textId="77777777" w:rsidR="00205736" w:rsidRDefault="00205736" w:rsidP="00347285">
      <w:pPr>
        <w:pStyle w:val="Level1"/>
        <w:numPr>
          <w:ilvl w:val="0"/>
          <w:numId w:val="8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</w:rPr>
        <w:t xml:space="preserve">The </w:t>
      </w:r>
      <w:r w:rsidR="00FD0AA9">
        <w:rPr>
          <w:rFonts w:ascii="Arial" w:hAnsi="Arial"/>
        </w:rPr>
        <w:t xml:space="preserve">guardian </w:t>
      </w:r>
      <w:r w:rsidR="004B0579">
        <w:rPr>
          <w:rFonts w:ascii="Arial" w:hAnsi="Arial"/>
        </w:rPr>
        <w:t xml:space="preserve">may not establish or move the </w:t>
      </w:r>
      <w:r w:rsidR="00FD0AA9">
        <w:rPr>
          <w:rFonts w:ascii="Arial" w:hAnsi="Arial"/>
        </w:rPr>
        <w:t xml:space="preserve">minor’s </w:t>
      </w:r>
      <w:r w:rsidR="004B0579">
        <w:rPr>
          <w:rFonts w:ascii="Arial" w:hAnsi="Arial"/>
        </w:rPr>
        <w:t xml:space="preserve">custodial dwelling outside the State </w:t>
      </w:r>
      <w:r w:rsidR="000D3035">
        <w:rPr>
          <w:rFonts w:ascii="Arial" w:hAnsi="Arial"/>
        </w:rPr>
        <w:t xml:space="preserve">of Colorado </w:t>
      </w:r>
      <w:r>
        <w:rPr>
          <w:rFonts w:ascii="Arial" w:hAnsi="Arial"/>
        </w:rPr>
        <w:t xml:space="preserve">without a </w:t>
      </w:r>
      <w:r w:rsidR="001B4D1E">
        <w:rPr>
          <w:rFonts w:ascii="Arial" w:hAnsi="Arial"/>
        </w:rPr>
        <w:t>c</w:t>
      </w:r>
      <w:r>
        <w:rPr>
          <w:rFonts w:ascii="Arial" w:hAnsi="Arial"/>
        </w:rPr>
        <w:t xml:space="preserve">ourt </w:t>
      </w:r>
      <w:r w:rsidR="000D3035">
        <w:rPr>
          <w:rFonts w:ascii="Arial" w:hAnsi="Arial"/>
        </w:rPr>
        <w:t>o</w:t>
      </w:r>
      <w:r>
        <w:rPr>
          <w:rFonts w:ascii="Arial" w:hAnsi="Arial"/>
        </w:rPr>
        <w:t>rder</w:t>
      </w:r>
      <w:r w:rsidR="00E248F8">
        <w:rPr>
          <w:rFonts w:ascii="Arial" w:hAnsi="Arial"/>
        </w:rPr>
        <w:t xml:space="preserve">. </w:t>
      </w:r>
    </w:p>
    <w:p w14:paraId="2F3D8845" w14:textId="77777777" w:rsidR="0030375C" w:rsidRDefault="0030375C" w:rsidP="0030375C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80" w:firstLine="0"/>
        <w:jc w:val="both"/>
        <w:rPr>
          <w:rFonts w:ascii="Arial" w:hAnsi="Arial" w:cs="Arial"/>
          <w:sz w:val="18"/>
          <w:szCs w:val="18"/>
        </w:rPr>
      </w:pPr>
    </w:p>
    <w:p w14:paraId="5CF8B60B" w14:textId="77777777" w:rsidR="004E2DEF" w:rsidRDefault="004E2DEF" w:rsidP="004E2DEF">
      <w:pPr>
        <w:pStyle w:val="Level1"/>
        <w:numPr>
          <w:ilvl w:val="0"/>
          <w:numId w:val="8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Within 30 days of appointment, the </w:t>
      </w:r>
      <w:r w:rsidR="00FD0AA9">
        <w:rPr>
          <w:rFonts w:ascii="Arial" w:hAnsi="Arial" w:cs="Arial"/>
        </w:rPr>
        <w:t xml:space="preserve">guardian </w:t>
      </w:r>
      <w:r w:rsidR="001B4D1E">
        <w:rPr>
          <w:rFonts w:ascii="Arial" w:hAnsi="Arial" w:cs="Arial"/>
        </w:rPr>
        <w:t xml:space="preserve">must </w:t>
      </w:r>
      <w:r>
        <w:rPr>
          <w:rFonts w:ascii="Arial" w:hAnsi="Arial" w:cs="Arial"/>
        </w:rPr>
        <w:t xml:space="preserve">provide a copy of this Order Appointing Guardian for Minor to the </w:t>
      </w:r>
      <w:r w:rsidR="00FD0AA9">
        <w:rPr>
          <w:rFonts w:ascii="Arial" w:hAnsi="Arial" w:cs="Arial"/>
        </w:rPr>
        <w:t xml:space="preserve">minor </w:t>
      </w:r>
      <w:r>
        <w:rPr>
          <w:rFonts w:ascii="Arial" w:hAnsi="Arial" w:cs="Arial"/>
        </w:rPr>
        <w:t xml:space="preserve">if 12 years or older and persons given notice of the </w:t>
      </w:r>
      <w:r w:rsidR="001B4D1E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etition and </w:t>
      </w:r>
      <w:r w:rsidR="001B4D1E">
        <w:rPr>
          <w:rFonts w:ascii="Arial" w:hAnsi="Arial" w:cs="Arial"/>
        </w:rPr>
        <w:t xml:space="preserve">must </w:t>
      </w:r>
      <w:r>
        <w:rPr>
          <w:rFonts w:ascii="Arial" w:hAnsi="Arial" w:cs="Arial"/>
        </w:rPr>
        <w:t xml:space="preserve">advise those persons using </w:t>
      </w:r>
      <w:r w:rsidR="005C1B63">
        <w:rPr>
          <w:rFonts w:ascii="Arial" w:hAnsi="Arial" w:cs="Arial"/>
        </w:rPr>
        <w:t>Notice of Appointment of Guardian and/or Conservator (</w:t>
      </w:r>
      <w:r>
        <w:rPr>
          <w:rFonts w:ascii="Arial" w:hAnsi="Arial" w:cs="Arial"/>
        </w:rPr>
        <w:t>JDF 812</w:t>
      </w:r>
      <w:r w:rsidR="005C1B6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that they have the right to request termination or modification of the </w:t>
      </w:r>
      <w:r w:rsidR="00FD0AA9">
        <w:rPr>
          <w:rFonts w:ascii="Arial" w:hAnsi="Arial" w:cs="Arial"/>
        </w:rPr>
        <w:t>guardianship</w:t>
      </w:r>
      <w:r>
        <w:rPr>
          <w:rFonts w:ascii="Arial" w:hAnsi="Arial" w:cs="Arial"/>
        </w:rPr>
        <w:t>.</w:t>
      </w:r>
    </w:p>
    <w:p w14:paraId="4C6CA8ED" w14:textId="77777777" w:rsidR="005244E7" w:rsidRDefault="005244E7" w:rsidP="0030375C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80" w:firstLine="0"/>
        <w:jc w:val="both"/>
        <w:rPr>
          <w:rFonts w:ascii="Arial" w:hAnsi="Arial" w:cs="Arial"/>
        </w:rPr>
      </w:pPr>
    </w:p>
    <w:p w14:paraId="7F995945" w14:textId="77777777" w:rsidR="004E2DEF" w:rsidRPr="005E3777" w:rsidRDefault="004E2DEF" w:rsidP="004E2DEF">
      <w:pPr>
        <w:pStyle w:val="Level1"/>
        <w:numPr>
          <w:ilvl w:val="0"/>
          <w:numId w:val="8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/>
        </w:rPr>
        <w:t xml:space="preserve">The </w:t>
      </w:r>
      <w:r w:rsidR="00FD0AA9">
        <w:rPr>
          <w:rFonts w:ascii="Arial" w:hAnsi="Arial"/>
        </w:rPr>
        <w:t xml:space="preserve">guardian </w:t>
      </w:r>
      <w:r w:rsidR="001B4D1E">
        <w:rPr>
          <w:rFonts w:ascii="Arial" w:hAnsi="Arial"/>
        </w:rPr>
        <w:t xml:space="preserve">must </w:t>
      </w:r>
      <w:r>
        <w:rPr>
          <w:rFonts w:ascii="Arial" w:hAnsi="Arial"/>
        </w:rPr>
        <w:t xml:space="preserve">file </w:t>
      </w:r>
      <w:r w:rsidR="008F10FE">
        <w:rPr>
          <w:rFonts w:ascii="Arial" w:hAnsi="Arial"/>
        </w:rPr>
        <w:t xml:space="preserve">the </w:t>
      </w:r>
      <w:r>
        <w:rPr>
          <w:rFonts w:ascii="Arial" w:hAnsi="Arial"/>
        </w:rPr>
        <w:t xml:space="preserve">annual </w:t>
      </w:r>
      <w:r w:rsidR="008F10FE">
        <w:rPr>
          <w:rFonts w:ascii="Arial" w:hAnsi="Arial"/>
        </w:rPr>
        <w:t xml:space="preserve">Guardian’s Report - Minor </w:t>
      </w:r>
      <w:r>
        <w:rPr>
          <w:rFonts w:ascii="Arial" w:hAnsi="Arial"/>
        </w:rPr>
        <w:t xml:space="preserve">(JDF 834) with the </w:t>
      </w:r>
      <w:r w:rsidR="001B4D1E">
        <w:rPr>
          <w:rFonts w:ascii="Arial" w:hAnsi="Arial"/>
        </w:rPr>
        <w:t>c</w:t>
      </w:r>
      <w:r>
        <w:rPr>
          <w:rFonts w:ascii="Arial" w:hAnsi="Arial"/>
        </w:rPr>
        <w:t>ourt each year by</w:t>
      </w:r>
      <w:r w:rsidRPr="004E2DEF">
        <w:rPr>
          <w:rFonts w:ascii="Arial" w:hAnsi="Arial"/>
        </w:rPr>
        <w:t xml:space="preserve"> </w:t>
      </w:r>
      <w:r w:rsidR="00996C18">
        <w:rPr>
          <w:rFonts w:ascii="Wingdings" w:hAnsi="Wingdings"/>
          <w:sz w:val="28"/>
        </w:rPr>
        <w:t></w:t>
      </w:r>
      <w:r>
        <w:rPr>
          <w:rFonts w:ascii="Arial" w:hAnsi="Arial"/>
        </w:rPr>
        <w:t xml:space="preserve">the </w:t>
      </w:r>
      <w:r w:rsidR="00FD0AA9">
        <w:rPr>
          <w:rFonts w:ascii="Arial" w:hAnsi="Arial"/>
        </w:rPr>
        <w:t xml:space="preserve">minor’s </w:t>
      </w:r>
      <w:r>
        <w:rPr>
          <w:rFonts w:ascii="Arial" w:hAnsi="Arial"/>
        </w:rPr>
        <w:t xml:space="preserve">birthday </w:t>
      </w:r>
      <w:r w:rsidR="0030375C" w:rsidRPr="0030375C">
        <w:rPr>
          <w:rFonts w:ascii="Arial" w:hAnsi="Arial"/>
        </w:rPr>
        <w:t>or</w:t>
      </w:r>
      <w:r>
        <w:rPr>
          <w:rFonts w:ascii="Arial" w:hAnsi="Arial"/>
        </w:rPr>
        <w:t xml:space="preserve"> </w:t>
      </w:r>
      <w:r>
        <w:rPr>
          <w:rFonts w:ascii="Wingdings" w:hAnsi="Wingdings"/>
          <w:sz w:val="28"/>
        </w:rPr>
        <w:t></w:t>
      </w:r>
      <w:r>
        <w:rPr>
          <w:rFonts w:ascii="Arial" w:hAnsi="Arial"/>
        </w:rPr>
        <w:t xml:space="preserve">by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B50DB1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(date).</w:t>
      </w:r>
    </w:p>
    <w:p w14:paraId="3902AFB7" w14:textId="77777777" w:rsidR="002D25AE" w:rsidRDefault="002D25AE" w:rsidP="00347285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/>
        </w:rPr>
      </w:pPr>
    </w:p>
    <w:p w14:paraId="371BDEDD" w14:textId="77777777" w:rsidR="004E2DEF" w:rsidRPr="007369C8" w:rsidRDefault="004E2DEF" w:rsidP="004E2DEF">
      <w:pPr>
        <w:pStyle w:val="Level1"/>
        <w:numPr>
          <w:ilvl w:val="0"/>
          <w:numId w:val="8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</w:rPr>
        <w:t xml:space="preserve">Copies of all future </w:t>
      </w:r>
      <w:r w:rsidR="001B4D1E">
        <w:rPr>
          <w:rFonts w:ascii="Arial" w:hAnsi="Arial" w:cs="Arial"/>
        </w:rPr>
        <w:t>c</w:t>
      </w:r>
      <w:r>
        <w:rPr>
          <w:rFonts w:ascii="Arial" w:hAnsi="Arial" w:cs="Arial"/>
        </w:rPr>
        <w:t>ourt filings</w:t>
      </w:r>
      <w:r w:rsidR="001B4D1E">
        <w:rPr>
          <w:rFonts w:ascii="Arial" w:hAnsi="Arial" w:cs="Arial"/>
        </w:rPr>
        <w:t xml:space="preserve"> must </w:t>
      </w:r>
      <w:r>
        <w:rPr>
          <w:rFonts w:ascii="Arial" w:hAnsi="Arial" w:cs="Arial"/>
        </w:rPr>
        <w:t>be provided to the following</w:t>
      </w:r>
      <w:r w:rsidR="00043CF0">
        <w:rPr>
          <w:rFonts w:ascii="Arial" w:hAnsi="Arial" w:cs="Arial"/>
        </w:rPr>
        <w:t xml:space="preserve"> interested persons</w:t>
      </w:r>
      <w:r>
        <w:rPr>
          <w:rFonts w:ascii="Arial" w:hAnsi="Arial" w:cs="Arial"/>
        </w:rPr>
        <w:t xml:space="preserve">: </w:t>
      </w:r>
    </w:p>
    <w:p w14:paraId="4341A6E4" w14:textId="77777777" w:rsidR="00134473" w:rsidRPr="00096C7C" w:rsidRDefault="00134473" w:rsidP="00134473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4590"/>
      </w:tblGrid>
      <w:tr w:rsidR="00993DD9" w:rsidRPr="00C625F2" w14:paraId="403EF9F3" w14:textId="77777777" w:rsidTr="007A546A">
        <w:tc>
          <w:tcPr>
            <w:tcW w:w="4770" w:type="dxa"/>
            <w:shd w:val="clear" w:color="auto" w:fill="auto"/>
          </w:tcPr>
          <w:p w14:paraId="48AC542A" w14:textId="77777777" w:rsidR="00993DD9" w:rsidRPr="00C625F2" w:rsidRDefault="00993DD9" w:rsidP="00C625F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b/>
              </w:rPr>
            </w:pPr>
            <w:r w:rsidRPr="00C625F2">
              <w:rPr>
                <w:rFonts w:ascii="Arial" w:hAnsi="Arial"/>
                <w:b/>
              </w:rPr>
              <w:t xml:space="preserve">Name </w:t>
            </w:r>
          </w:p>
        </w:tc>
        <w:tc>
          <w:tcPr>
            <w:tcW w:w="4590" w:type="dxa"/>
            <w:shd w:val="clear" w:color="auto" w:fill="auto"/>
          </w:tcPr>
          <w:p w14:paraId="1625B936" w14:textId="77777777" w:rsidR="00993DD9" w:rsidRPr="00C625F2" w:rsidRDefault="00993DD9" w:rsidP="00C625F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b/>
              </w:rPr>
            </w:pPr>
            <w:r w:rsidRPr="00C625F2">
              <w:rPr>
                <w:rFonts w:ascii="Arial" w:hAnsi="Arial"/>
                <w:b/>
              </w:rPr>
              <w:t>Relationship to Minor</w:t>
            </w:r>
          </w:p>
        </w:tc>
      </w:tr>
      <w:tr w:rsidR="00993DD9" w:rsidRPr="00C625F2" w14:paraId="74D14B70" w14:textId="77777777" w:rsidTr="00DC752D">
        <w:tc>
          <w:tcPr>
            <w:tcW w:w="4770" w:type="dxa"/>
          </w:tcPr>
          <w:p w14:paraId="4B07B4FF" w14:textId="77777777" w:rsidR="00993DD9" w:rsidRPr="00C625F2" w:rsidRDefault="00993DD9" w:rsidP="00C625F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4590" w:type="dxa"/>
          </w:tcPr>
          <w:p w14:paraId="01B76CB0" w14:textId="77777777" w:rsidR="00993DD9" w:rsidRPr="00DC752D" w:rsidRDefault="004E2DEF" w:rsidP="00C625F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  <w:szCs w:val="18"/>
              </w:rPr>
            </w:pPr>
            <w:r w:rsidRPr="00DC752D">
              <w:rPr>
                <w:rFonts w:ascii="Arial" w:hAnsi="Arial"/>
                <w:sz w:val="18"/>
                <w:szCs w:val="18"/>
              </w:rPr>
              <w:t xml:space="preserve">The </w:t>
            </w:r>
            <w:r w:rsidR="00FD0AA9">
              <w:rPr>
                <w:rFonts w:ascii="Arial" w:hAnsi="Arial"/>
                <w:sz w:val="18"/>
                <w:szCs w:val="18"/>
              </w:rPr>
              <w:t>m</w:t>
            </w:r>
            <w:r w:rsidR="00FD0AA9" w:rsidRPr="00DC752D">
              <w:rPr>
                <w:rFonts w:ascii="Arial" w:hAnsi="Arial"/>
                <w:sz w:val="18"/>
                <w:szCs w:val="18"/>
              </w:rPr>
              <w:t xml:space="preserve">inor </w:t>
            </w:r>
            <w:r w:rsidR="00171320" w:rsidRPr="00DC752D">
              <w:rPr>
                <w:rFonts w:ascii="Arial" w:hAnsi="Arial"/>
                <w:sz w:val="18"/>
                <w:szCs w:val="18"/>
              </w:rPr>
              <w:t>if 12 years or older</w:t>
            </w:r>
            <w:r w:rsidR="006B4A76" w:rsidRPr="00DC752D">
              <w:rPr>
                <w:rFonts w:ascii="Arial" w:hAnsi="Arial"/>
                <w:sz w:val="18"/>
                <w:szCs w:val="18"/>
              </w:rPr>
              <w:t xml:space="preserve"> at the time of mailing</w:t>
            </w:r>
          </w:p>
        </w:tc>
      </w:tr>
      <w:tr w:rsidR="00993DD9" w:rsidRPr="00C625F2" w14:paraId="65527638" w14:textId="77777777" w:rsidTr="00DC752D">
        <w:tc>
          <w:tcPr>
            <w:tcW w:w="4770" w:type="dxa"/>
          </w:tcPr>
          <w:p w14:paraId="1C480E0A" w14:textId="77777777" w:rsidR="00993DD9" w:rsidRPr="00C625F2" w:rsidRDefault="00993DD9" w:rsidP="00C625F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4590" w:type="dxa"/>
          </w:tcPr>
          <w:p w14:paraId="134F53E7" w14:textId="77777777" w:rsidR="00993DD9" w:rsidRPr="008E1C3B" w:rsidRDefault="00171320" w:rsidP="00C625F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  <w:szCs w:val="18"/>
              </w:rPr>
            </w:pPr>
            <w:r w:rsidRPr="008E1C3B">
              <w:rPr>
                <w:rFonts w:ascii="Arial" w:hAnsi="Arial"/>
                <w:sz w:val="18"/>
                <w:szCs w:val="18"/>
              </w:rPr>
              <w:t>Parent or adult nearest in kinship</w:t>
            </w:r>
          </w:p>
        </w:tc>
      </w:tr>
      <w:tr w:rsidR="00993DD9" w:rsidRPr="00C625F2" w14:paraId="567267B1" w14:textId="77777777" w:rsidTr="00DC752D">
        <w:tc>
          <w:tcPr>
            <w:tcW w:w="4770" w:type="dxa"/>
          </w:tcPr>
          <w:p w14:paraId="278E301E" w14:textId="77777777" w:rsidR="00993DD9" w:rsidRPr="00C625F2" w:rsidRDefault="00993DD9" w:rsidP="00C625F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4590" w:type="dxa"/>
          </w:tcPr>
          <w:p w14:paraId="14D8A659" w14:textId="77777777" w:rsidR="00993DD9" w:rsidRPr="008E1C3B" w:rsidRDefault="00171320" w:rsidP="00C625F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  <w:szCs w:val="18"/>
              </w:rPr>
            </w:pPr>
            <w:r w:rsidRPr="008E1C3B">
              <w:rPr>
                <w:rFonts w:ascii="Arial" w:hAnsi="Arial"/>
                <w:sz w:val="18"/>
                <w:szCs w:val="18"/>
              </w:rPr>
              <w:t>Parent or adult nearest in kinship</w:t>
            </w:r>
          </w:p>
        </w:tc>
      </w:tr>
      <w:tr w:rsidR="00993DD9" w:rsidRPr="00C625F2" w14:paraId="29D215B5" w14:textId="77777777" w:rsidTr="00DC752D">
        <w:tc>
          <w:tcPr>
            <w:tcW w:w="4770" w:type="dxa"/>
          </w:tcPr>
          <w:p w14:paraId="7E00D673" w14:textId="77777777" w:rsidR="00993DD9" w:rsidRPr="00C625F2" w:rsidRDefault="00993DD9" w:rsidP="00C625F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4590" w:type="dxa"/>
          </w:tcPr>
          <w:p w14:paraId="0130023A" w14:textId="77777777" w:rsidR="00993DD9" w:rsidRPr="008E1C3B" w:rsidRDefault="00FA6B2C" w:rsidP="00C625F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  <w:szCs w:val="18"/>
              </w:rPr>
            </w:pPr>
            <w:r w:rsidRPr="008E1C3B">
              <w:rPr>
                <w:rFonts w:ascii="Arial" w:hAnsi="Arial"/>
                <w:sz w:val="18"/>
                <w:szCs w:val="18"/>
              </w:rPr>
              <w:t>Guardian</w:t>
            </w:r>
          </w:p>
        </w:tc>
      </w:tr>
      <w:tr w:rsidR="00993DD9" w:rsidRPr="00C625F2" w14:paraId="091578AC" w14:textId="77777777" w:rsidTr="00DC752D">
        <w:tc>
          <w:tcPr>
            <w:tcW w:w="4770" w:type="dxa"/>
          </w:tcPr>
          <w:p w14:paraId="7B9781CA" w14:textId="77777777" w:rsidR="00993DD9" w:rsidRPr="00C625F2" w:rsidRDefault="00993DD9" w:rsidP="00C625F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4590" w:type="dxa"/>
          </w:tcPr>
          <w:p w14:paraId="7E5B2132" w14:textId="77777777" w:rsidR="00993DD9" w:rsidRPr="00C625F2" w:rsidRDefault="00993DD9" w:rsidP="00C625F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</w:tr>
      <w:tr w:rsidR="00993DD9" w:rsidRPr="00C625F2" w14:paraId="59FF3707" w14:textId="77777777" w:rsidTr="00DC752D">
        <w:tc>
          <w:tcPr>
            <w:tcW w:w="4770" w:type="dxa"/>
          </w:tcPr>
          <w:p w14:paraId="17C31B8E" w14:textId="77777777" w:rsidR="00993DD9" w:rsidRPr="00C625F2" w:rsidRDefault="00993DD9" w:rsidP="00C625F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4590" w:type="dxa"/>
          </w:tcPr>
          <w:p w14:paraId="3304CB7D" w14:textId="77777777" w:rsidR="00993DD9" w:rsidRPr="00C625F2" w:rsidRDefault="00993DD9" w:rsidP="00C625F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</w:tr>
      <w:tr w:rsidR="00993DD9" w:rsidRPr="00C625F2" w14:paraId="7C79B1C5" w14:textId="77777777" w:rsidTr="00DC752D">
        <w:tc>
          <w:tcPr>
            <w:tcW w:w="4770" w:type="dxa"/>
          </w:tcPr>
          <w:p w14:paraId="2EEEDF5C" w14:textId="77777777" w:rsidR="00993DD9" w:rsidRPr="00C625F2" w:rsidRDefault="00993DD9" w:rsidP="00C625F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4590" w:type="dxa"/>
          </w:tcPr>
          <w:p w14:paraId="1CFBA1C5" w14:textId="77777777" w:rsidR="00993DD9" w:rsidRPr="00C625F2" w:rsidRDefault="00993DD9" w:rsidP="00C625F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</w:tr>
    </w:tbl>
    <w:p w14:paraId="63A5BD0A" w14:textId="77777777" w:rsidR="006B4A76" w:rsidRDefault="006B4A76" w:rsidP="006B4A76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/>
          <w:b/>
        </w:rPr>
      </w:pPr>
    </w:p>
    <w:p w14:paraId="685206D1" w14:textId="77777777" w:rsidR="00F064A8" w:rsidRPr="00F064A8" w:rsidRDefault="001777C5" w:rsidP="00347285">
      <w:pPr>
        <w:pStyle w:val="Level1"/>
        <w:numPr>
          <w:ilvl w:val="0"/>
          <w:numId w:val="8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  <w:b/>
        </w:rPr>
      </w:pPr>
      <w:r w:rsidRPr="00F064A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g</w:t>
      </w:r>
      <w:r w:rsidRPr="00F064A8">
        <w:rPr>
          <w:rFonts w:ascii="Arial" w:hAnsi="Arial" w:cs="Arial"/>
        </w:rPr>
        <w:t xml:space="preserve">uardian </w:t>
      </w:r>
      <w:r>
        <w:rPr>
          <w:rFonts w:ascii="Arial" w:hAnsi="Arial" w:cs="Arial"/>
        </w:rPr>
        <w:t xml:space="preserve">is authorized to </w:t>
      </w:r>
      <w:r w:rsidRPr="00F064A8">
        <w:rPr>
          <w:rFonts w:ascii="Arial" w:hAnsi="Arial" w:cs="Arial"/>
        </w:rPr>
        <w:t xml:space="preserve">access </w:t>
      </w:r>
      <w:r>
        <w:rPr>
          <w:rFonts w:ascii="Arial" w:hAnsi="Arial" w:cs="Arial"/>
        </w:rPr>
        <w:t>the m</w:t>
      </w:r>
      <w:r w:rsidRPr="00F064A8">
        <w:rPr>
          <w:rFonts w:ascii="Arial" w:hAnsi="Arial" w:cs="Arial"/>
        </w:rPr>
        <w:t xml:space="preserve">inor’s medical records and information. The </w:t>
      </w:r>
      <w:r>
        <w:rPr>
          <w:rFonts w:ascii="Arial" w:hAnsi="Arial" w:cs="Arial"/>
        </w:rPr>
        <w:t>g</w:t>
      </w:r>
      <w:r w:rsidRPr="00F064A8">
        <w:rPr>
          <w:rFonts w:ascii="Arial" w:hAnsi="Arial" w:cs="Arial"/>
        </w:rPr>
        <w:t xml:space="preserve">uardian </w:t>
      </w:r>
      <w:r>
        <w:rPr>
          <w:rFonts w:ascii="Arial" w:hAnsi="Arial" w:cs="Arial"/>
        </w:rPr>
        <w:t xml:space="preserve">is </w:t>
      </w:r>
      <w:r w:rsidRPr="00F064A8">
        <w:rPr>
          <w:rFonts w:ascii="Arial" w:hAnsi="Arial" w:cs="Arial"/>
        </w:rPr>
        <w:t xml:space="preserve">deemed to be </w:t>
      </w:r>
      <w:r>
        <w:rPr>
          <w:rFonts w:ascii="Arial" w:hAnsi="Arial" w:cs="Arial"/>
        </w:rPr>
        <w:t>the m</w:t>
      </w:r>
      <w:r w:rsidRPr="00F064A8">
        <w:rPr>
          <w:rFonts w:ascii="Arial" w:hAnsi="Arial" w:cs="Arial"/>
        </w:rPr>
        <w:t xml:space="preserve">inor’s personal representative for all purposes relating to </w:t>
      </w:r>
      <w:r>
        <w:rPr>
          <w:rFonts w:ascii="Arial" w:hAnsi="Arial" w:cs="Arial"/>
        </w:rPr>
        <w:t>the m</w:t>
      </w:r>
      <w:r w:rsidRPr="00F064A8">
        <w:rPr>
          <w:rFonts w:ascii="Arial" w:hAnsi="Arial" w:cs="Arial"/>
        </w:rPr>
        <w:t>inor’s protected health information, as provided in HIPAA, Section 45 CFR 164.502(g)(2).</w:t>
      </w:r>
    </w:p>
    <w:p w14:paraId="2DDC6621" w14:textId="77777777" w:rsidR="00F064A8" w:rsidRPr="00F064A8" w:rsidRDefault="00F064A8" w:rsidP="00F064A8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20" w:firstLine="0"/>
        <w:jc w:val="both"/>
        <w:rPr>
          <w:rFonts w:ascii="Arial" w:hAnsi="Arial"/>
          <w:b/>
        </w:rPr>
      </w:pPr>
    </w:p>
    <w:p w14:paraId="7B46D088" w14:textId="77777777" w:rsidR="00F064A8" w:rsidRPr="00F064A8" w:rsidRDefault="00F064A8" w:rsidP="00B04680">
      <w:pPr>
        <w:pStyle w:val="Level1"/>
        <w:numPr>
          <w:ilvl w:val="0"/>
          <w:numId w:val="8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  <w:b/>
        </w:rPr>
      </w:pPr>
      <w:r w:rsidRPr="001B4D1E">
        <w:rPr>
          <w:rFonts w:ascii="Arial" w:hAnsi="Arial"/>
        </w:rPr>
        <w:t xml:space="preserve">Letters of Guardianship </w:t>
      </w:r>
      <w:r w:rsidR="00C71A59">
        <w:rPr>
          <w:rFonts w:ascii="Arial" w:hAnsi="Arial"/>
        </w:rPr>
        <w:t xml:space="preserve">will </w:t>
      </w:r>
      <w:r w:rsidRPr="001B4D1E">
        <w:rPr>
          <w:rFonts w:ascii="Arial" w:hAnsi="Arial"/>
        </w:rPr>
        <w:t>be issued.</w:t>
      </w:r>
      <w:r w:rsidR="00B04680">
        <w:rPr>
          <w:rFonts w:ascii="Arial" w:hAnsi="Arial"/>
        </w:rPr>
        <w:t xml:space="preserve">  </w:t>
      </w:r>
      <w:r>
        <w:rPr>
          <w:rFonts w:ascii="Arial" w:hAnsi="Arial"/>
        </w:rPr>
        <w:t xml:space="preserve">The Letters </w:t>
      </w:r>
      <w:r w:rsidR="001B4D1E">
        <w:rPr>
          <w:rFonts w:ascii="Arial" w:hAnsi="Arial"/>
        </w:rPr>
        <w:t xml:space="preserve">will </w:t>
      </w:r>
      <w:r>
        <w:rPr>
          <w:rFonts w:ascii="Arial" w:hAnsi="Arial"/>
        </w:rPr>
        <w:t xml:space="preserve">expire on the </w:t>
      </w:r>
      <w:r w:rsidR="00FD0AA9">
        <w:rPr>
          <w:rFonts w:ascii="Arial" w:hAnsi="Arial"/>
        </w:rPr>
        <w:t>m</w:t>
      </w:r>
      <w:r>
        <w:rPr>
          <w:rFonts w:ascii="Arial" w:hAnsi="Arial"/>
        </w:rPr>
        <w:t>inor’s 18</w:t>
      </w:r>
      <w:r w:rsidRPr="00386BB7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</w:t>
      </w:r>
      <w:r w:rsidR="007D1C38">
        <w:rPr>
          <w:rFonts w:ascii="Arial" w:hAnsi="Arial"/>
        </w:rPr>
        <w:t xml:space="preserve">birthday,  </w:t>
      </w:r>
      <w:r w:rsidR="00B04680">
        <w:rPr>
          <w:rFonts w:ascii="Arial" w:hAnsi="Arial"/>
        </w:rPr>
        <w:t xml:space="preserve">     </w:t>
      </w:r>
      <w:r>
        <w:rPr>
          <w:rFonts w:ascii="Arial" w:hAnsi="Arial"/>
          <w:u w:val="single"/>
        </w:rPr>
        <w:tab/>
      </w:r>
      <w:r w:rsidR="00B04680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(date), unless otherwise ordered by the </w:t>
      </w:r>
      <w:r w:rsidR="001B4D1E">
        <w:rPr>
          <w:rFonts w:ascii="Arial" w:hAnsi="Arial"/>
        </w:rPr>
        <w:t>c</w:t>
      </w:r>
      <w:r>
        <w:rPr>
          <w:rFonts w:ascii="Arial" w:hAnsi="Arial"/>
        </w:rPr>
        <w:t>ourt.</w:t>
      </w:r>
    </w:p>
    <w:p w14:paraId="66BAFBB9" w14:textId="77777777" w:rsidR="00F064A8" w:rsidRDefault="00F064A8" w:rsidP="00F064A8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/>
          <w:b/>
        </w:rPr>
      </w:pPr>
    </w:p>
    <w:p w14:paraId="2E57CE09" w14:textId="77777777" w:rsidR="00F064A8" w:rsidRDefault="00F064A8" w:rsidP="00F064A8">
      <w:pPr>
        <w:tabs>
          <w:tab w:val="left" w:pos="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810"/>
        <w:jc w:val="both"/>
        <w:rPr>
          <w:rFonts w:ascii="Arial" w:hAnsi="Arial"/>
        </w:rPr>
      </w:pPr>
      <w:bookmarkStart w:id="3" w:name="_Hlk6390894"/>
      <w:r>
        <w:rPr>
          <w:rFonts w:ascii="Wingdings" w:hAnsi="Wingdings"/>
          <w:sz w:val="28"/>
        </w:rPr>
        <w:t></w:t>
      </w:r>
      <w:r>
        <w:rPr>
          <w:rFonts w:ascii="Arial" w:hAnsi="Arial"/>
        </w:rPr>
        <w:t xml:space="preserve">The powers and duties of the </w:t>
      </w:r>
      <w:r w:rsidR="00FD0AA9">
        <w:rPr>
          <w:rFonts w:ascii="Arial" w:hAnsi="Arial"/>
        </w:rPr>
        <w:t>g</w:t>
      </w:r>
      <w:r>
        <w:rPr>
          <w:rFonts w:ascii="Arial" w:hAnsi="Arial"/>
        </w:rPr>
        <w:t>uardian are unrestricted.</w:t>
      </w:r>
    </w:p>
    <w:p w14:paraId="79880356" w14:textId="77777777" w:rsidR="00F064A8" w:rsidRDefault="00F064A8" w:rsidP="00333989">
      <w:pPr>
        <w:tabs>
          <w:tab w:val="left" w:pos="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120"/>
        <w:ind w:left="810"/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/>
        </w:rPr>
        <w:t xml:space="preserve">The powers and duties of the </w:t>
      </w:r>
      <w:r w:rsidR="00FD0AA9">
        <w:rPr>
          <w:rFonts w:ascii="Arial" w:hAnsi="Arial"/>
        </w:rPr>
        <w:t>g</w:t>
      </w:r>
      <w:r>
        <w:rPr>
          <w:rFonts w:ascii="Arial" w:hAnsi="Arial"/>
        </w:rPr>
        <w:t xml:space="preserve">uardian are limited by the following restrictions: </w:t>
      </w:r>
    </w:p>
    <w:p w14:paraId="71F4F2CD" w14:textId="77777777" w:rsidR="00AF7DA1" w:rsidRDefault="00F064A8" w:rsidP="00AF7DA1">
      <w:pPr>
        <w:pStyle w:val="Level1"/>
        <w:tabs>
          <w:tab w:val="left" w:pos="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120"/>
        <w:ind w:left="810" w:firstLine="0"/>
        <w:jc w:val="both"/>
        <w:rPr>
          <w:u w:val="single"/>
        </w:rPr>
      </w:pPr>
      <w:bookmarkStart w:id="4" w:name="_Hlk6391192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End w:id="4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13865A" w14:textId="77777777" w:rsidR="00AF7DA1" w:rsidRDefault="00F064A8" w:rsidP="00AF7DA1">
      <w:pPr>
        <w:pStyle w:val="Level1"/>
        <w:tabs>
          <w:tab w:val="left" w:pos="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120"/>
        <w:ind w:left="810" w:firstLine="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16097B" w14:textId="77777777" w:rsidR="00AF7DA1" w:rsidRDefault="00F064A8" w:rsidP="00AF7DA1">
      <w:pPr>
        <w:pStyle w:val="Level1"/>
        <w:tabs>
          <w:tab w:val="left" w:pos="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120"/>
        <w:ind w:left="810" w:firstLine="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7684E8" w14:textId="77777777" w:rsidR="00AF7DA1" w:rsidRDefault="00F064A8" w:rsidP="00AF7DA1">
      <w:pPr>
        <w:pStyle w:val="Level1"/>
        <w:tabs>
          <w:tab w:val="left" w:pos="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120"/>
        <w:ind w:left="810" w:firstLine="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D58E39" w14:textId="77777777" w:rsidR="00F064A8" w:rsidRDefault="00F064A8" w:rsidP="00333989">
      <w:pPr>
        <w:pStyle w:val="Level1"/>
        <w:tabs>
          <w:tab w:val="left" w:pos="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after="120"/>
        <w:ind w:left="810" w:firstLine="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bookmarkEnd w:id="3"/>
    <w:p w14:paraId="21BE07A9" w14:textId="2E932E9B" w:rsidR="00054631" w:rsidRDefault="003B0503" w:rsidP="00F064A8">
      <w:pPr>
        <w:pStyle w:val="Level1"/>
        <w:tabs>
          <w:tab w:val="left" w:pos="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810" w:firstLine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OR</w:t>
      </w:r>
    </w:p>
    <w:p w14:paraId="5F6FC128" w14:textId="77777777" w:rsidR="003B0503" w:rsidRDefault="003B0503" w:rsidP="00F064A8">
      <w:pPr>
        <w:pStyle w:val="Level1"/>
        <w:tabs>
          <w:tab w:val="left" w:pos="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810" w:firstLine="0"/>
        <w:jc w:val="both"/>
        <w:rPr>
          <w:rFonts w:ascii="Arial" w:hAnsi="Arial"/>
          <w:b/>
        </w:rPr>
      </w:pPr>
    </w:p>
    <w:p w14:paraId="1238A7E7" w14:textId="77777777" w:rsidR="00054631" w:rsidRPr="00333989" w:rsidRDefault="00054631" w:rsidP="008E1C3B">
      <w:pPr>
        <w:pStyle w:val="Level1"/>
        <w:tabs>
          <w:tab w:val="left" w:pos="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80" w:firstLine="0"/>
        <w:jc w:val="both"/>
        <w:rPr>
          <w:rFonts w:ascii="Arial" w:hAnsi="Arial"/>
        </w:rPr>
      </w:pPr>
      <w:r w:rsidRPr="00333989">
        <w:rPr>
          <w:rFonts w:ascii="Arial" w:hAnsi="Arial"/>
        </w:rPr>
        <w:t>The appointment is pursuant to § 15-14-204(2.5)(</w:t>
      </w:r>
      <w:r w:rsidR="006B4B5C">
        <w:rPr>
          <w:rFonts w:ascii="Arial" w:hAnsi="Arial"/>
        </w:rPr>
        <w:t>b</w:t>
      </w:r>
      <w:r w:rsidRPr="00333989">
        <w:rPr>
          <w:rFonts w:ascii="Arial" w:hAnsi="Arial"/>
        </w:rPr>
        <w:t>)</w:t>
      </w:r>
      <w:r w:rsidR="006B4B5C">
        <w:rPr>
          <w:rFonts w:ascii="Arial" w:hAnsi="Arial"/>
        </w:rPr>
        <w:t>, C.R.S</w:t>
      </w:r>
      <w:r w:rsidRPr="00333989">
        <w:rPr>
          <w:rFonts w:ascii="Arial" w:hAnsi="Arial"/>
        </w:rPr>
        <w:t>.  Letters of Guardianship will be issued.  The Letters will expire on the minor’s 21</w:t>
      </w:r>
      <w:r w:rsidRPr="00333989">
        <w:rPr>
          <w:rFonts w:ascii="Arial" w:hAnsi="Arial"/>
          <w:vertAlign w:val="superscript"/>
        </w:rPr>
        <w:t>st</w:t>
      </w:r>
      <w:r w:rsidRPr="00333989">
        <w:rPr>
          <w:rFonts w:ascii="Arial" w:hAnsi="Arial"/>
        </w:rPr>
        <w:t xml:space="preserve"> birthday, </w:t>
      </w:r>
      <w:r w:rsidR="005A4C5D" w:rsidRPr="006B4B5C">
        <w:rPr>
          <w:u w:val="single"/>
        </w:rPr>
        <w:tab/>
      </w:r>
      <w:r w:rsidR="005A4C5D" w:rsidRPr="006B4B5C">
        <w:rPr>
          <w:u w:val="single"/>
        </w:rPr>
        <w:tab/>
      </w:r>
      <w:r w:rsidR="005A4C5D" w:rsidRPr="006B4B5C">
        <w:rPr>
          <w:u w:val="single"/>
        </w:rPr>
        <w:tab/>
      </w:r>
      <w:r w:rsidR="005A4C5D" w:rsidRPr="006B4B5C">
        <w:rPr>
          <w:u w:val="single"/>
        </w:rPr>
        <w:tab/>
      </w:r>
      <w:r w:rsidR="005A4C5D" w:rsidRPr="006B4B5C">
        <w:rPr>
          <w:u w:val="single"/>
        </w:rPr>
        <w:tab/>
      </w:r>
      <w:r w:rsidR="005A4C5D" w:rsidRPr="006B4B5C">
        <w:rPr>
          <w:u w:val="single"/>
        </w:rPr>
        <w:tab/>
      </w:r>
      <w:r w:rsidR="005A4C5D" w:rsidRPr="006B4B5C">
        <w:rPr>
          <w:u w:val="single"/>
        </w:rPr>
        <w:tab/>
      </w:r>
      <w:r w:rsidRPr="00333989">
        <w:rPr>
          <w:rFonts w:ascii="Arial" w:hAnsi="Arial"/>
        </w:rPr>
        <w:t xml:space="preserve">(date), unless otherwise ordered by the court.  </w:t>
      </w:r>
    </w:p>
    <w:p w14:paraId="228E03AA" w14:textId="77777777" w:rsidR="00054631" w:rsidRDefault="00054631" w:rsidP="00333989">
      <w:pPr>
        <w:pStyle w:val="Level1"/>
        <w:tabs>
          <w:tab w:val="left" w:pos="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80" w:firstLine="0"/>
        <w:jc w:val="both"/>
        <w:rPr>
          <w:rFonts w:ascii="Arial" w:hAnsi="Arial"/>
          <w:b/>
        </w:rPr>
      </w:pPr>
    </w:p>
    <w:p w14:paraId="3D2F53D2" w14:textId="77777777" w:rsidR="00054631" w:rsidRDefault="00054631" w:rsidP="00054631">
      <w:pPr>
        <w:tabs>
          <w:tab w:val="left" w:pos="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810"/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/>
        </w:rPr>
        <w:t>The powers and duties of the guardian are unrestricted.</w:t>
      </w:r>
    </w:p>
    <w:p w14:paraId="5BAF6891" w14:textId="77777777" w:rsidR="00054631" w:rsidRDefault="00054631" w:rsidP="00054631">
      <w:pPr>
        <w:tabs>
          <w:tab w:val="left" w:pos="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810"/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/>
        </w:rPr>
        <w:t xml:space="preserve">The powers and duties of the guardian are limited by the following restrictions: </w:t>
      </w:r>
    </w:p>
    <w:p w14:paraId="734B753D" w14:textId="77777777" w:rsidR="00AF7DA1" w:rsidRDefault="00054631" w:rsidP="00054631">
      <w:pPr>
        <w:pStyle w:val="Level1"/>
        <w:tabs>
          <w:tab w:val="left" w:pos="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810" w:firstLine="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DD9AF3" w14:textId="77777777" w:rsidR="00AF7DA1" w:rsidRDefault="00AF7DA1" w:rsidP="00054631">
      <w:pPr>
        <w:pStyle w:val="Level1"/>
        <w:tabs>
          <w:tab w:val="left" w:pos="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810" w:firstLine="0"/>
        <w:jc w:val="both"/>
        <w:rPr>
          <w:u w:val="single"/>
        </w:rPr>
      </w:pPr>
    </w:p>
    <w:p w14:paraId="408E246F" w14:textId="77777777" w:rsidR="00AF7DA1" w:rsidRDefault="00054631" w:rsidP="00054631">
      <w:pPr>
        <w:pStyle w:val="Level1"/>
        <w:tabs>
          <w:tab w:val="left" w:pos="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810" w:firstLine="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188D18" w14:textId="77777777" w:rsidR="00AF7DA1" w:rsidRDefault="00AF7DA1" w:rsidP="00054631">
      <w:pPr>
        <w:pStyle w:val="Level1"/>
        <w:tabs>
          <w:tab w:val="left" w:pos="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810" w:firstLine="0"/>
        <w:jc w:val="both"/>
        <w:rPr>
          <w:u w:val="single"/>
        </w:rPr>
      </w:pPr>
    </w:p>
    <w:p w14:paraId="50E9923B" w14:textId="77777777" w:rsidR="00AF7DA1" w:rsidRDefault="00054631" w:rsidP="00054631">
      <w:pPr>
        <w:pStyle w:val="Level1"/>
        <w:tabs>
          <w:tab w:val="left" w:pos="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810" w:firstLine="0"/>
        <w:jc w:val="both"/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9BCA56" w14:textId="77777777" w:rsidR="00AF7DA1" w:rsidRDefault="00AF7DA1" w:rsidP="00054631">
      <w:pPr>
        <w:pStyle w:val="Level1"/>
        <w:tabs>
          <w:tab w:val="left" w:pos="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810" w:firstLine="0"/>
        <w:jc w:val="both"/>
        <w:rPr>
          <w:u w:val="single"/>
        </w:rPr>
      </w:pPr>
    </w:p>
    <w:p w14:paraId="12AE041C" w14:textId="77777777" w:rsidR="00AF7DA1" w:rsidRDefault="00054631" w:rsidP="00054631">
      <w:pPr>
        <w:pStyle w:val="Level1"/>
        <w:tabs>
          <w:tab w:val="left" w:pos="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810" w:firstLine="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E068DC" w14:textId="77777777" w:rsidR="00AF7DA1" w:rsidRDefault="00AF7DA1" w:rsidP="00054631">
      <w:pPr>
        <w:pStyle w:val="Level1"/>
        <w:tabs>
          <w:tab w:val="left" w:pos="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810" w:firstLine="0"/>
        <w:jc w:val="both"/>
        <w:rPr>
          <w:u w:val="single"/>
        </w:rPr>
      </w:pPr>
    </w:p>
    <w:p w14:paraId="14238CBA" w14:textId="77777777" w:rsidR="00054631" w:rsidRDefault="00054631" w:rsidP="00054631">
      <w:pPr>
        <w:pStyle w:val="Level1"/>
        <w:tabs>
          <w:tab w:val="left" w:pos="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810" w:firstLine="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DA7604" w14:textId="77777777" w:rsidR="00054631" w:rsidRPr="00054631" w:rsidRDefault="00054631" w:rsidP="00333989">
      <w:pPr>
        <w:pStyle w:val="Level1"/>
        <w:tabs>
          <w:tab w:val="left" w:pos="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80" w:firstLine="0"/>
        <w:jc w:val="both"/>
        <w:rPr>
          <w:rFonts w:ascii="Arial" w:hAnsi="Arial" w:cs="Arial"/>
          <w:b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 w:cs="Arial"/>
        </w:rPr>
        <w:t xml:space="preserve">A separate Order </w:t>
      </w:r>
      <w:r w:rsidR="005A4C5D">
        <w:rPr>
          <w:rFonts w:ascii="Arial" w:hAnsi="Arial" w:cs="Arial"/>
        </w:rPr>
        <w:t>regarding the court’s findings establishing the minor’s eligibility for classification as a special immigrant juvenile was issued.</w:t>
      </w:r>
    </w:p>
    <w:p w14:paraId="01EE4502" w14:textId="77777777" w:rsidR="00F064A8" w:rsidRDefault="00F064A8" w:rsidP="00F064A8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/>
          <w:b/>
        </w:rPr>
      </w:pPr>
    </w:p>
    <w:p w14:paraId="0AED1456" w14:textId="78FE12A9" w:rsidR="00E70C65" w:rsidRPr="00E70C65" w:rsidRDefault="00E70C65" w:rsidP="00347285">
      <w:pPr>
        <w:pStyle w:val="Level1"/>
        <w:numPr>
          <w:ilvl w:val="0"/>
          <w:numId w:val="8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Per </w:t>
      </w:r>
      <w:r w:rsidRPr="00333989">
        <w:rPr>
          <w:rFonts w:ascii="Arial" w:hAnsi="Arial"/>
        </w:rPr>
        <w:t>§ 15-14-20</w:t>
      </w:r>
      <w:r>
        <w:rPr>
          <w:rFonts w:ascii="Arial" w:hAnsi="Arial"/>
        </w:rPr>
        <w:t>8</w:t>
      </w:r>
      <w:r w:rsidRPr="00333989">
        <w:rPr>
          <w:rFonts w:ascii="Arial" w:hAnsi="Arial"/>
        </w:rPr>
        <w:t>(</w:t>
      </w:r>
      <w:r>
        <w:rPr>
          <w:rFonts w:ascii="Arial" w:hAnsi="Arial"/>
        </w:rPr>
        <w:t>1</w:t>
      </w:r>
      <w:r w:rsidRPr="00333989">
        <w:rPr>
          <w:rFonts w:ascii="Arial" w:hAnsi="Arial"/>
        </w:rPr>
        <w:t>)</w:t>
      </w:r>
      <w:r>
        <w:rPr>
          <w:rFonts w:ascii="Arial" w:hAnsi="Arial"/>
        </w:rPr>
        <w:t>, C.R.S</w:t>
      </w:r>
      <w:r w:rsidRPr="00333989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Pr="00E70C65">
        <w:rPr>
          <w:rFonts w:ascii="Arial" w:hAnsi="Arial"/>
        </w:rPr>
        <w:t xml:space="preserve">the </w:t>
      </w:r>
      <w:r w:rsidR="00E17BBE">
        <w:rPr>
          <w:rFonts w:ascii="Arial" w:hAnsi="Arial"/>
        </w:rPr>
        <w:t>g</w:t>
      </w:r>
      <w:r w:rsidRPr="00E70C65">
        <w:rPr>
          <w:rFonts w:ascii="Arial" w:hAnsi="Arial"/>
        </w:rPr>
        <w:t xml:space="preserve">uardian has the powers of a parent regarding the ward’s support, care, education, health and welfare. </w:t>
      </w:r>
      <w:r>
        <w:rPr>
          <w:rFonts w:ascii="Arial" w:hAnsi="Arial"/>
        </w:rPr>
        <w:t xml:space="preserve"> </w:t>
      </w:r>
      <w:r w:rsidRPr="00E70C65">
        <w:rPr>
          <w:rFonts w:ascii="Arial" w:hAnsi="Arial"/>
        </w:rPr>
        <w:t xml:space="preserve">The </w:t>
      </w:r>
      <w:r w:rsidR="00E17BBE">
        <w:rPr>
          <w:rFonts w:ascii="Arial" w:hAnsi="Arial"/>
        </w:rPr>
        <w:t>g</w:t>
      </w:r>
      <w:r w:rsidRPr="00E70C65">
        <w:rPr>
          <w:rFonts w:ascii="Arial" w:hAnsi="Arial"/>
        </w:rPr>
        <w:t>uardian shall maintain physical custody of the minor and shall determine the minor’s place of residence and all visitation absent specific orders from the Court.</w:t>
      </w:r>
    </w:p>
    <w:p w14:paraId="1168236E" w14:textId="77777777" w:rsidR="00E70C65" w:rsidRDefault="00E70C65" w:rsidP="00E70C65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80" w:firstLine="0"/>
        <w:jc w:val="both"/>
        <w:rPr>
          <w:rFonts w:ascii="Arial" w:hAnsi="Arial"/>
          <w:b/>
          <w:sz w:val="22"/>
          <w:szCs w:val="22"/>
        </w:rPr>
      </w:pPr>
    </w:p>
    <w:p w14:paraId="2CDA1121" w14:textId="09E75679" w:rsidR="00205736" w:rsidRPr="00420C95" w:rsidRDefault="008C3F12" w:rsidP="00347285">
      <w:pPr>
        <w:pStyle w:val="Level1"/>
        <w:numPr>
          <w:ilvl w:val="0"/>
          <w:numId w:val="8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  <w:b/>
          <w:sz w:val="22"/>
          <w:szCs w:val="22"/>
        </w:rPr>
      </w:pPr>
      <w:r w:rsidRPr="00420C95">
        <w:rPr>
          <w:rFonts w:ascii="Arial" w:hAnsi="Arial"/>
          <w:b/>
          <w:sz w:val="22"/>
          <w:szCs w:val="22"/>
        </w:rPr>
        <w:t xml:space="preserve">The </w:t>
      </w:r>
      <w:r w:rsidR="00A81E7B">
        <w:rPr>
          <w:rFonts w:ascii="Arial" w:hAnsi="Arial"/>
          <w:b/>
          <w:sz w:val="22"/>
          <w:szCs w:val="22"/>
        </w:rPr>
        <w:t>c</w:t>
      </w:r>
      <w:r w:rsidRPr="00420C95">
        <w:rPr>
          <w:rFonts w:ascii="Arial" w:hAnsi="Arial"/>
          <w:b/>
          <w:sz w:val="22"/>
          <w:szCs w:val="22"/>
        </w:rPr>
        <w:t>ourt further orders</w:t>
      </w:r>
      <w:r w:rsidR="00205736" w:rsidRPr="00420C95">
        <w:rPr>
          <w:rFonts w:ascii="Arial" w:hAnsi="Arial"/>
          <w:b/>
          <w:sz w:val="22"/>
          <w:szCs w:val="22"/>
        </w:rPr>
        <w:t>:</w:t>
      </w:r>
    </w:p>
    <w:p w14:paraId="44CFE9B2" w14:textId="77777777" w:rsidR="008C3F12" w:rsidRPr="008C3F12" w:rsidRDefault="008C3F12" w:rsidP="008C3F12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/>
          <w:b/>
          <w:sz w:val="10"/>
          <w:szCs w:val="10"/>
        </w:rPr>
      </w:pPr>
    </w:p>
    <w:p w14:paraId="77451FD0" w14:textId="77777777" w:rsidR="00DE451C" w:rsidRDefault="00DE451C" w:rsidP="00420C95">
      <w:pPr>
        <w:pStyle w:val="Level1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ind w:left="810" w:firstLine="0"/>
        <w:jc w:val="both"/>
        <w:rPr>
          <w:rFonts w:ascii="Arial" w:hAnsi="Arial"/>
        </w:rPr>
      </w:pPr>
      <w:bookmarkStart w:id="5" w:name="_Hlk6390825"/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bookmarkEnd w:id="5"/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31E259B6" w14:textId="77777777" w:rsidR="00C3100F" w:rsidRDefault="00205736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53986B5D" w14:textId="77777777" w:rsidR="00205736" w:rsidRDefault="00205736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</w:rPr>
      </w:pPr>
    </w:p>
    <w:p w14:paraId="195BBD3B" w14:textId="77777777" w:rsidR="00205736" w:rsidRDefault="00205736" w:rsidP="00FC392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</w:rPr>
      </w:pPr>
      <w:r>
        <w:rPr>
          <w:rFonts w:ascii="Arial" w:hAnsi="Arial"/>
        </w:rPr>
        <w:t>Date: ________</w:t>
      </w:r>
      <w:r w:rsidR="00FC3921">
        <w:rPr>
          <w:rFonts w:ascii="Arial" w:hAnsi="Arial"/>
        </w:rPr>
        <w:t>____</w:t>
      </w:r>
      <w:r>
        <w:rPr>
          <w:rFonts w:ascii="Arial" w:hAnsi="Arial"/>
        </w:rPr>
        <w:t>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070FE">
        <w:rPr>
          <w:rFonts w:ascii="Arial" w:hAnsi="Arial"/>
        </w:rPr>
        <w:tab/>
      </w:r>
      <w:r>
        <w:rPr>
          <w:rFonts w:ascii="Arial" w:hAnsi="Arial"/>
        </w:rPr>
        <w:t>______________</w:t>
      </w:r>
      <w:r w:rsidR="00FC3921">
        <w:rPr>
          <w:rFonts w:ascii="Arial" w:hAnsi="Arial"/>
        </w:rPr>
        <w:t>_______</w:t>
      </w:r>
      <w:r>
        <w:rPr>
          <w:rFonts w:ascii="Arial" w:hAnsi="Arial"/>
        </w:rPr>
        <w:t>_________________</w:t>
      </w:r>
    </w:p>
    <w:p w14:paraId="6F77503B" w14:textId="77777777" w:rsidR="00205736" w:rsidRDefault="00205736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5184" w:hanging="5184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Arial" w:hAnsi="Arial"/>
        </w:rPr>
        <w:t>Judge</w:t>
      </w:r>
      <w:r>
        <w:rPr>
          <w:rFonts w:ascii="Arial" w:hAnsi="Arial"/>
          <w:smallCaps/>
        </w:rPr>
        <w:t xml:space="preserve">   </w:t>
      </w:r>
      <w:r>
        <w:rPr>
          <w:rFonts w:ascii="Wingdings" w:hAnsi="Wingdings"/>
          <w:sz w:val="28"/>
        </w:rPr>
        <w:t></w:t>
      </w:r>
      <w:r>
        <w:rPr>
          <w:rFonts w:ascii="Arial" w:hAnsi="Arial"/>
        </w:rPr>
        <w:t>Magistrate</w:t>
      </w:r>
    </w:p>
    <w:p w14:paraId="4F4DD26E" w14:textId="77777777" w:rsidR="001800D0" w:rsidRPr="001800D0" w:rsidRDefault="001800D0" w:rsidP="001800D0">
      <w:pPr>
        <w:jc w:val="both"/>
        <w:rPr>
          <w:rFonts w:ascii="Arial" w:hAnsi="Arial"/>
        </w:rPr>
      </w:pPr>
    </w:p>
    <w:sectPr w:rsidR="001800D0" w:rsidRPr="001800D0" w:rsidSect="001B4D1E">
      <w:footerReference w:type="default" r:id="rId11"/>
      <w:pgSz w:w="12240" w:h="15840" w:code="1"/>
      <w:pgMar w:top="1008" w:right="720" w:bottom="100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22D6D" w14:textId="77777777" w:rsidR="00C11F24" w:rsidRDefault="00C11F24">
      <w:r>
        <w:separator/>
      </w:r>
    </w:p>
  </w:endnote>
  <w:endnote w:type="continuationSeparator" w:id="0">
    <w:p w14:paraId="50431A0B" w14:textId="77777777" w:rsidR="00C11F24" w:rsidRDefault="00C1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AA0B3" w14:textId="00CC82B7" w:rsidR="001777C5" w:rsidRPr="00C92454" w:rsidRDefault="001777C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J</w:t>
    </w:r>
    <w:r w:rsidR="003E075D">
      <w:rPr>
        <w:rFonts w:ascii="Arial" w:hAnsi="Arial"/>
        <w:sz w:val="16"/>
      </w:rPr>
      <w:t>DF 827</w:t>
    </w:r>
    <w:r w:rsidR="00CB5386">
      <w:rPr>
        <w:rFonts w:ascii="Arial" w:hAnsi="Arial"/>
        <w:sz w:val="16"/>
      </w:rPr>
      <w:t>SC</w:t>
    </w:r>
    <w:r w:rsidR="003E075D">
      <w:rPr>
        <w:rFonts w:ascii="Arial" w:hAnsi="Arial"/>
        <w:sz w:val="16"/>
      </w:rPr>
      <w:t xml:space="preserve">     R</w:t>
    </w:r>
    <w:r w:rsidR="00E17BBE">
      <w:rPr>
        <w:rFonts w:ascii="Arial" w:hAnsi="Arial"/>
        <w:sz w:val="16"/>
      </w:rPr>
      <w:t>1/23</w:t>
    </w:r>
    <w:r>
      <w:rPr>
        <w:rFonts w:ascii="Arial" w:hAnsi="Arial"/>
        <w:sz w:val="16"/>
      </w:rPr>
      <w:t xml:space="preserve">   ORDER APPOINTING GUARDIAN FOR MINOR</w:t>
    </w:r>
    <w:r>
      <w:rPr>
        <w:rFonts w:ascii="Arial" w:hAnsi="Arial"/>
        <w:sz w:val="16"/>
      </w:rPr>
      <w:tab/>
    </w:r>
    <w:r w:rsidR="00AF7DA1" w:rsidRPr="00AF7DA1">
      <w:rPr>
        <w:rStyle w:val="PageNumber"/>
        <w:rFonts w:ascii="Arial" w:hAnsi="Arial" w:cs="Arial"/>
        <w:sz w:val="16"/>
        <w:szCs w:val="16"/>
      </w:rPr>
      <w:t xml:space="preserve">Page </w:t>
    </w:r>
    <w:r w:rsidR="00AF7DA1" w:rsidRPr="00AF7DA1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="00AF7DA1" w:rsidRPr="00AF7DA1">
      <w:rPr>
        <w:rStyle w:val="PageNumber"/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AF7DA1" w:rsidRPr="00AF7DA1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AF7DA1" w:rsidRPr="00AF7DA1">
      <w:rPr>
        <w:rStyle w:val="PageNumber"/>
        <w:rFonts w:ascii="Arial" w:hAnsi="Arial" w:cs="Arial"/>
        <w:b/>
        <w:bCs/>
        <w:noProof/>
        <w:sz w:val="16"/>
        <w:szCs w:val="16"/>
      </w:rPr>
      <w:t>1</w:t>
    </w:r>
    <w:r w:rsidR="00AF7DA1" w:rsidRPr="00AF7DA1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="00AF7DA1" w:rsidRPr="00AF7DA1">
      <w:rPr>
        <w:rStyle w:val="PageNumber"/>
        <w:rFonts w:ascii="Arial" w:hAnsi="Arial" w:cs="Arial"/>
        <w:sz w:val="16"/>
        <w:szCs w:val="16"/>
      </w:rPr>
      <w:t xml:space="preserve"> of </w:t>
    </w:r>
    <w:r w:rsidR="00AF7DA1" w:rsidRPr="00AF7DA1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="00AF7DA1" w:rsidRPr="00AF7DA1">
      <w:rPr>
        <w:rStyle w:val="PageNumber"/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AF7DA1" w:rsidRPr="00AF7DA1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AF7DA1" w:rsidRPr="00AF7DA1">
      <w:rPr>
        <w:rStyle w:val="PageNumber"/>
        <w:rFonts w:ascii="Arial" w:hAnsi="Arial" w:cs="Arial"/>
        <w:b/>
        <w:bCs/>
        <w:noProof/>
        <w:sz w:val="16"/>
        <w:szCs w:val="16"/>
      </w:rPr>
      <w:t>2</w:t>
    </w:r>
    <w:r w:rsidR="00AF7DA1" w:rsidRPr="00AF7DA1">
      <w:rPr>
        <w:rStyle w:val="PageNumber"/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4C9EC" w14:textId="77777777" w:rsidR="00C11F24" w:rsidRDefault="00C11F24">
      <w:r>
        <w:separator/>
      </w:r>
    </w:p>
  </w:footnote>
  <w:footnote w:type="continuationSeparator" w:id="0">
    <w:p w14:paraId="5FC2DE17" w14:textId="77777777" w:rsidR="00C11F24" w:rsidRDefault="00C11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E808EEA"/>
    <w:lvl w:ilvl="0">
      <w:numFmt w:val="decimal"/>
      <w:lvlText w:val="*"/>
      <w:lvlJc w:val="left"/>
    </w:lvl>
  </w:abstractNum>
  <w:abstractNum w:abstractNumId="1" w15:restartNumberingAfterBreak="0">
    <w:nsid w:val="01AF3643"/>
    <w:multiLevelType w:val="hybridMultilevel"/>
    <w:tmpl w:val="65EED200"/>
    <w:lvl w:ilvl="0" w:tplc="C294247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sz w:val="20"/>
        <w:szCs w:val="20"/>
      </w:rPr>
    </w:lvl>
    <w:lvl w:ilvl="1" w:tplc="98E875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E42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102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48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E07C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66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E67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16A2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C0BC4"/>
    <w:multiLevelType w:val="hybridMultilevel"/>
    <w:tmpl w:val="E1EE0FD0"/>
    <w:lvl w:ilvl="0" w:tplc="A5C4E934">
      <w:start w:val="2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Courier New" w:hAnsi="Wingdings" w:cs="Courier New" w:hint="default"/>
        <w:b w:val="0"/>
        <w:sz w:val="28"/>
        <w:szCs w:val="28"/>
      </w:rPr>
    </w:lvl>
    <w:lvl w:ilvl="1" w:tplc="A5042C8E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9270572C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C106B3EA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9EB8A02C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3A8096B8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B4A6FD10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7C851F2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30AEE5FE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09DF67B0"/>
    <w:multiLevelType w:val="multilevel"/>
    <w:tmpl w:val="D3446A20"/>
    <w:lvl w:ilvl="0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0AFC11D5"/>
    <w:multiLevelType w:val="hybridMultilevel"/>
    <w:tmpl w:val="737866F0"/>
    <w:lvl w:ilvl="0" w:tplc="3730B0EA">
      <w:start w:val="3"/>
      <w:numFmt w:val="bullet"/>
      <w:lvlText w:val=""/>
      <w:lvlJc w:val="left"/>
      <w:pPr>
        <w:tabs>
          <w:tab w:val="num" w:pos="867"/>
        </w:tabs>
        <w:ind w:left="867" w:hanging="435"/>
      </w:pPr>
      <w:rPr>
        <w:rFonts w:ascii="Wingdings" w:eastAsia="Times New Roman" w:hAnsi="Wingdings" w:cs="Times New Roman" w:hint="default"/>
        <w:sz w:val="28"/>
      </w:rPr>
    </w:lvl>
    <w:lvl w:ilvl="1" w:tplc="04090019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CE65C81"/>
    <w:multiLevelType w:val="hybridMultilevel"/>
    <w:tmpl w:val="F3DCD4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93204C"/>
    <w:multiLevelType w:val="hybridMultilevel"/>
    <w:tmpl w:val="689EEAA6"/>
    <w:lvl w:ilvl="0" w:tplc="B7723760">
      <w:numFmt w:val="bullet"/>
      <w:lvlText w:val=""/>
      <w:lvlJc w:val="left"/>
      <w:pPr>
        <w:tabs>
          <w:tab w:val="num" w:pos="867"/>
        </w:tabs>
        <w:ind w:left="867" w:hanging="435"/>
      </w:pPr>
      <w:rPr>
        <w:rFonts w:ascii="Wingdings" w:eastAsia="Times New Roman" w:hAnsi="Wingdings" w:cs="Times New Roman" w:hint="default"/>
        <w:sz w:val="28"/>
      </w:rPr>
    </w:lvl>
    <w:lvl w:ilvl="1" w:tplc="B9B856F8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CA70E906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2028E3C2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3564A806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87A66C5C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6AE09DC0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44DE4A78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2B605E3C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3B4D29BD"/>
    <w:multiLevelType w:val="singleLevel"/>
    <w:tmpl w:val="E86E6730"/>
    <w:lvl w:ilvl="0">
      <w:numFmt w:val="bullet"/>
      <w:lvlText w:val=""/>
      <w:lvlJc w:val="left"/>
      <w:pPr>
        <w:tabs>
          <w:tab w:val="num" w:pos="870"/>
        </w:tabs>
        <w:ind w:left="870" w:hanging="435"/>
      </w:pPr>
      <w:rPr>
        <w:rFonts w:ascii="Wingdings" w:hAnsi="Wingdings" w:hint="default"/>
        <w:sz w:val="28"/>
      </w:rPr>
    </w:lvl>
  </w:abstractNum>
  <w:abstractNum w:abstractNumId="8" w15:restartNumberingAfterBreak="0">
    <w:nsid w:val="3B5F7B31"/>
    <w:multiLevelType w:val="singleLevel"/>
    <w:tmpl w:val="E86E6730"/>
    <w:lvl w:ilvl="0">
      <w:numFmt w:val="bullet"/>
      <w:lvlText w:val=""/>
      <w:lvlJc w:val="left"/>
      <w:pPr>
        <w:tabs>
          <w:tab w:val="num" w:pos="870"/>
        </w:tabs>
        <w:ind w:left="870" w:hanging="435"/>
      </w:pPr>
      <w:rPr>
        <w:rFonts w:ascii="Wingdings" w:hAnsi="Wingdings" w:hint="default"/>
        <w:sz w:val="28"/>
      </w:rPr>
    </w:lvl>
  </w:abstractNum>
  <w:abstractNum w:abstractNumId="9" w15:restartNumberingAfterBreak="0">
    <w:nsid w:val="53EF36D1"/>
    <w:multiLevelType w:val="singleLevel"/>
    <w:tmpl w:val="31A4AD3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5A3035BA"/>
    <w:multiLevelType w:val="hybridMultilevel"/>
    <w:tmpl w:val="B3228C5C"/>
    <w:lvl w:ilvl="0" w:tplc="FC18F224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24"/>
      </w:rPr>
    </w:lvl>
    <w:lvl w:ilvl="1" w:tplc="F3AC95FE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C7D84A8A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8B2FDC4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EB7EE8BA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C0BCA530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95F07BDC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1F6CC622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A2BC91FE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73F71399"/>
    <w:multiLevelType w:val="hybridMultilevel"/>
    <w:tmpl w:val="D3446A20"/>
    <w:lvl w:ilvl="0" w:tplc="86F619C0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 w:val="0"/>
        <w:sz w:val="28"/>
        <w:szCs w:val="28"/>
      </w:rPr>
    </w:lvl>
    <w:lvl w:ilvl="1" w:tplc="A5042C8E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9270572C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C106B3EA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9EB8A02C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3A8096B8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B4A6FD10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7C851F2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30AEE5FE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 w15:restartNumberingAfterBreak="0">
    <w:nsid w:val="756F7462"/>
    <w:multiLevelType w:val="hybridMultilevel"/>
    <w:tmpl w:val="451A6E18"/>
    <w:lvl w:ilvl="0" w:tplc="A5C4E934">
      <w:start w:val="2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Courier New" w:hAnsi="Wingdings" w:cs="Courier New" w:hint="default"/>
        <w:b/>
        <w:sz w:val="28"/>
        <w:szCs w:val="28"/>
      </w:rPr>
    </w:lvl>
    <w:lvl w:ilvl="1" w:tplc="C3F2B9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EC00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7C9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48E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CEAB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32B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A0F3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2E77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611D3C"/>
    <w:multiLevelType w:val="hybridMultilevel"/>
    <w:tmpl w:val="F378F988"/>
    <w:lvl w:ilvl="0" w:tplc="7654D82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sz w:val="20"/>
        <w:szCs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  <w:lvlOverride w:ilvl="0">
      <w:lvl w:ilvl="0">
        <w:numFmt w:val="bullet"/>
        <w:lvlText w:val=""/>
        <w:legacy w:legacy="1" w:legacySpace="0" w:legacyIndent="432"/>
        <w:lvlJc w:val="left"/>
        <w:pPr>
          <w:ind w:left="432" w:hanging="432"/>
        </w:pPr>
        <w:rPr>
          <w:rFonts w:ascii="Wingdings" w:hAnsi="Wingdings" w:hint="default"/>
        </w:rPr>
      </w:lvl>
    </w:lvlOverride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13"/>
  </w:num>
  <w:num w:numId="9">
    <w:abstractNumId w:val="1"/>
  </w:num>
  <w:num w:numId="10">
    <w:abstractNumId w:val="11"/>
  </w:num>
  <w:num w:numId="11">
    <w:abstractNumId w:val="3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36"/>
    <w:rsid w:val="000245BD"/>
    <w:rsid w:val="00043CF0"/>
    <w:rsid w:val="00044B82"/>
    <w:rsid w:val="00054631"/>
    <w:rsid w:val="00071532"/>
    <w:rsid w:val="0008388B"/>
    <w:rsid w:val="00084B2E"/>
    <w:rsid w:val="000B3672"/>
    <w:rsid w:val="000D3035"/>
    <w:rsid w:val="000E19E0"/>
    <w:rsid w:val="00134473"/>
    <w:rsid w:val="001364CF"/>
    <w:rsid w:val="00140A6D"/>
    <w:rsid w:val="0014706D"/>
    <w:rsid w:val="001517A1"/>
    <w:rsid w:val="00154B42"/>
    <w:rsid w:val="00171320"/>
    <w:rsid w:val="001777C5"/>
    <w:rsid w:val="00177A0E"/>
    <w:rsid w:val="001800D0"/>
    <w:rsid w:val="001879A1"/>
    <w:rsid w:val="001A016C"/>
    <w:rsid w:val="001A0D2A"/>
    <w:rsid w:val="001B0F83"/>
    <w:rsid w:val="001B4D1E"/>
    <w:rsid w:val="001B76DF"/>
    <w:rsid w:val="001E2127"/>
    <w:rsid w:val="001F2D35"/>
    <w:rsid w:val="00205736"/>
    <w:rsid w:val="002070A5"/>
    <w:rsid w:val="00246F2A"/>
    <w:rsid w:val="0025684F"/>
    <w:rsid w:val="0027509F"/>
    <w:rsid w:val="00296C21"/>
    <w:rsid w:val="002A4FB9"/>
    <w:rsid w:val="002B6666"/>
    <w:rsid w:val="002D25AE"/>
    <w:rsid w:val="002D745E"/>
    <w:rsid w:val="0030375C"/>
    <w:rsid w:val="00304502"/>
    <w:rsid w:val="00311247"/>
    <w:rsid w:val="00327E23"/>
    <w:rsid w:val="00330D86"/>
    <w:rsid w:val="00333989"/>
    <w:rsid w:val="003439F4"/>
    <w:rsid w:val="00345EA8"/>
    <w:rsid w:val="00347285"/>
    <w:rsid w:val="0035136A"/>
    <w:rsid w:val="003676DB"/>
    <w:rsid w:val="00386BB7"/>
    <w:rsid w:val="00393E12"/>
    <w:rsid w:val="0039454F"/>
    <w:rsid w:val="003A0B2E"/>
    <w:rsid w:val="003A4D28"/>
    <w:rsid w:val="003B0503"/>
    <w:rsid w:val="003B621D"/>
    <w:rsid w:val="003C3A2D"/>
    <w:rsid w:val="003C607F"/>
    <w:rsid w:val="003E075D"/>
    <w:rsid w:val="00407507"/>
    <w:rsid w:val="00420C95"/>
    <w:rsid w:val="00433479"/>
    <w:rsid w:val="004440CB"/>
    <w:rsid w:val="00444ACA"/>
    <w:rsid w:val="004739C3"/>
    <w:rsid w:val="00490F65"/>
    <w:rsid w:val="00496AB2"/>
    <w:rsid w:val="004A4BFC"/>
    <w:rsid w:val="004B0579"/>
    <w:rsid w:val="004C0923"/>
    <w:rsid w:val="004C61F3"/>
    <w:rsid w:val="004D4210"/>
    <w:rsid w:val="004E2DEF"/>
    <w:rsid w:val="004E3CD8"/>
    <w:rsid w:val="004F4FAC"/>
    <w:rsid w:val="0050354E"/>
    <w:rsid w:val="00512CA2"/>
    <w:rsid w:val="00513454"/>
    <w:rsid w:val="005244E7"/>
    <w:rsid w:val="00532819"/>
    <w:rsid w:val="005559F6"/>
    <w:rsid w:val="00555AE4"/>
    <w:rsid w:val="00563C11"/>
    <w:rsid w:val="0057505F"/>
    <w:rsid w:val="005858BC"/>
    <w:rsid w:val="005A4C5D"/>
    <w:rsid w:val="005A6706"/>
    <w:rsid w:val="005C1B63"/>
    <w:rsid w:val="005C4A69"/>
    <w:rsid w:val="005E3777"/>
    <w:rsid w:val="005E4512"/>
    <w:rsid w:val="00625013"/>
    <w:rsid w:val="006268D3"/>
    <w:rsid w:val="00642108"/>
    <w:rsid w:val="00645DF1"/>
    <w:rsid w:val="0065703F"/>
    <w:rsid w:val="00666F42"/>
    <w:rsid w:val="00667600"/>
    <w:rsid w:val="00667C85"/>
    <w:rsid w:val="00670274"/>
    <w:rsid w:val="00673CF7"/>
    <w:rsid w:val="00676C95"/>
    <w:rsid w:val="006B4A76"/>
    <w:rsid w:val="006B4B5C"/>
    <w:rsid w:val="006D10AE"/>
    <w:rsid w:val="006D4CC5"/>
    <w:rsid w:val="006D5034"/>
    <w:rsid w:val="006F297D"/>
    <w:rsid w:val="007111EC"/>
    <w:rsid w:val="00713DD0"/>
    <w:rsid w:val="00751499"/>
    <w:rsid w:val="007675C2"/>
    <w:rsid w:val="00767BEA"/>
    <w:rsid w:val="007705BC"/>
    <w:rsid w:val="00774173"/>
    <w:rsid w:val="0078380C"/>
    <w:rsid w:val="00784E45"/>
    <w:rsid w:val="00786B0D"/>
    <w:rsid w:val="00787F5A"/>
    <w:rsid w:val="00793744"/>
    <w:rsid w:val="00794D3F"/>
    <w:rsid w:val="007A546A"/>
    <w:rsid w:val="007B405E"/>
    <w:rsid w:val="007B6F2D"/>
    <w:rsid w:val="007D1C38"/>
    <w:rsid w:val="007D5655"/>
    <w:rsid w:val="007D5F7F"/>
    <w:rsid w:val="007E4346"/>
    <w:rsid w:val="007F1DC0"/>
    <w:rsid w:val="00804176"/>
    <w:rsid w:val="00807797"/>
    <w:rsid w:val="008227B5"/>
    <w:rsid w:val="00822843"/>
    <w:rsid w:val="00823EB5"/>
    <w:rsid w:val="00830A44"/>
    <w:rsid w:val="00831BB3"/>
    <w:rsid w:val="0084003E"/>
    <w:rsid w:val="0086656C"/>
    <w:rsid w:val="008756F1"/>
    <w:rsid w:val="008A193C"/>
    <w:rsid w:val="008A4374"/>
    <w:rsid w:val="008C3F12"/>
    <w:rsid w:val="008C5999"/>
    <w:rsid w:val="008C6BE6"/>
    <w:rsid w:val="008D6E11"/>
    <w:rsid w:val="008E1C3B"/>
    <w:rsid w:val="008E1F9F"/>
    <w:rsid w:val="008E4FD1"/>
    <w:rsid w:val="008F10FE"/>
    <w:rsid w:val="00903A0F"/>
    <w:rsid w:val="00911333"/>
    <w:rsid w:val="00912FDD"/>
    <w:rsid w:val="00916E68"/>
    <w:rsid w:val="0093391C"/>
    <w:rsid w:val="00933CAD"/>
    <w:rsid w:val="00937DF8"/>
    <w:rsid w:val="00966070"/>
    <w:rsid w:val="00993DD9"/>
    <w:rsid w:val="00996C18"/>
    <w:rsid w:val="00997675"/>
    <w:rsid w:val="009B1A8B"/>
    <w:rsid w:val="009B4FF8"/>
    <w:rsid w:val="009C09B0"/>
    <w:rsid w:val="009C37C5"/>
    <w:rsid w:val="009C45EC"/>
    <w:rsid w:val="009D7D51"/>
    <w:rsid w:val="009E31CF"/>
    <w:rsid w:val="009E7B88"/>
    <w:rsid w:val="009E7BA1"/>
    <w:rsid w:val="009F02F0"/>
    <w:rsid w:val="009F1D9A"/>
    <w:rsid w:val="009F6485"/>
    <w:rsid w:val="00A0456A"/>
    <w:rsid w:val="00A25E25"/>
    <w:rsid w:val="00A30842"/>
    <w:rsid w:val="00A360C0"/>
    <w:rsid w:val="00A51948"/>
    <w:rsid w:val="00A81E7B"/>
    <w:rsid w:val="00AB6F2E"/>
    <w:rsid w:val="00AD01A8"/>
    <w:rsid w:val="00AD61C6"/>
    <w:rsid w:val="00AE55F6"/>
    <w:rsid w:val="00AE5657"/>
    <w:rsid w:val="00AE613C"/>
    <w:rsid w:val="00AF0364"/>
    <w:rsid w:val="00AF7DA1"/>
    <w:rsid w:val="00B04680"/>
    <w:rsid w:val="00B13FD6"/>
    <w:rsid w:val="00B23F2D"/>
    <w:rsid w:val="00B33BAF"/>
    <w:rsid w:val="00B40562"/>
    <w:rsid w:val="00B50DB1"/>
    <w:rsid w:val="00B51400"/>
    <w:rsid w:val="00B5375B"/>
    <w:rsid w:val="00B64EA6"/>
    <w:rsid w:val="00B7108A"/>
    <w:rsid w:val="00B71CC5"/>
    <w:rsid w:val="00B817F8"/>
    <w:rsid w:val="00B85063"/>
    <w:rsid w:val="00B85BFE"/>
    <w:rsid w:val="00B868AE"/>
    <w:rsid w:val="00B93193"/>
    <w:rsid w:val="00BA290D"/>
    <w:rsid w:val="00BA69BE"/>
    <w:rsid w:val="00BB1F13"/>
    <w:rsid w:val="00BF14B4"/>
    <w:rsid w:val="00BF2BA1"/>
    <w:rsid w:val="00C070FE"/>
    <w:rsid w:val="00C11E28"/>
    <w:rsid w:val="00C11F24"/>
    <w:rsid w:val="00C2281A"/>
    <w:rsid w:val="00C3100F"/>
    <w:rsid w:val="00C34DF4"/>
    <w:rsid w:val="00C401F2"/>
    <w:rsid w:val="00C426F0"/>
    <w:rsid w:val="00C602FA"/>
    <w:rsid w:val="00C625F2"/>
    <w:rsid w:val="00C63F96"/>
    <w:rsid w:val="00C71A59"/>
    <w:rsid w:val="00C73992"/>
    <w:rsid w:val="00C74384"/>
    <w:rsid w:val="00C83451"/>
    <w:rsid w:val="00C865D2"/>
    <w:rsid w:val="00C90D0E"/>
    <w:rsid w:val="00C92454"/>
    <w:rsid w:val="00C93A69"/>
    <w:rsid w:val="00CA1074"/>
    <w:rsid w:val="00CB5386"/>
    <w:rsid w:val="00CB5A18"/>
    <w:rsid w:val="00CC4E79"/>
    <w:rsid w:val="00CD7BC0"/>
    <w:rsid w:val="00CE0041"/>
    <w:rsid w:val="00D033CB"/>
    <w:rsid w:val="00D139F7"/>
    <w:rsid w:val="00D2001F"/>
    <w:rsid w:val="00D4368A"/>
    <w:rsid w:val="00D50BC5"/>
    <w:rsid w:val="00D7050F"/>
    <w:rsid w:val="00D71635"/>
    <w:rsid w:val="00D72F92"/>
    <w:rsid w:val="00D763D1"/>
    <w:rsid w:val="00D95DD1"/>
    <w:rsid w:val="00DA09C6"/>
    <w:rsid w:val="00DB3F67"/>
    <w:rsid w:val="00DB6351"/>
    <w:rsid w:val="00DC752D"/>
    <w:rsid w:val="00DD057F"/>
    <w:rsid w:val="00DE451C"/>
    <w:rsid w:val="00DE5867"/>
    <w:rsid w:val="00E00325"/>
    <w:rsid w:val="00E0324B"/>
    <w:rsid w:val="00E16A72"/>
    <w:rsid w:val="00E17BBE"/>
    <w:rsid w:val="00E22096"/>
    <w:rsid w:val="00E23358"/>
    <w:rsid w:val="00E248F8"/>
    <w:rsid w:val="00E25939"/>
    <w:rsid w:val="00E60C25"/>
    <w:rsid w:val="00E708AA"/>
    <w:rsid w:val="00E70C65"/>
    <w:rsid w:val="00E7779E"/>
    <w:rsid w:val="00E873C9"/>
    <w:rsid w:val="00E904DE"/>
    <w:rsid w:val="00EA4503"/>
    <w:rsid w:val="00EB14DE"/>
    <w:rsid w:val="00EC306F"/>
    <w:rsid w:val="00EE7EAD"/>
    <w:rsid w:val="00EF4B62"/>
    <w:rsid w:val="00EF6DFE"/>
    <w:rsid w:val="00F064A8"/>
    <w:rsid w:val="00F12C3E"/>
    <w:rsid w:val="00F30657"/>
    <w:rsid w:val="00F45F1B"/>
    <w:rsid w:val="00F52C34"/>
    <w:rsid w:val="00F573D9"/>
    <w:rsid w:val="00F57CC7"/>
    <w:rsid w:val="00F62B7B"/>
    <w:rsid w:val="00F80220"/>
    <w:rsid w:val="00F85877"/>
    <w:rsid w:val="00F921B4"/>
    <w:rsid w:val="00FA13D4"/>
    <w:rsid w:val="00FA551B"/>
    <w:rsid w:val="00FA6B2C"/>
    <w:rsid w:val="00FB2DE6"/>
    <w:rsid w:val="00FC3921"/>
    <w:rsid w:val="00FD0AA9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B08FF62"/>
  <w15:chartTrackingRefBased/>
  <w15:docId w15:val="{8BF64CC3-54C5-40E3-8AFD-D73A7468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D86"/>
  </w:style>
  <w:style w:type="paragraph" w:styleId="Heading1">
    <w:name w:val="heading 1"/>
    <w:basedOn w:val="Normal"/>
    <w:next w:val="Normal"/>
    <w:qFormat/>
    <w:rsid w:val="00330D86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330D86"/>
    <w:pPr>
      <w:keepNext/>
      <w:jc w:val="center"/>
      <w:outlineLvl w:val="1"/>
    </w:pPr>
    <w:rPr>
      <w:rFonts w:ascii="Arial" w:hAnsi="Arial"/>
      <w:b/>
      <w:color w:val="000000"/>
      <w:sz w:val="19"/>
    </w:rPr>
  </w:style>
  <w:style w:type="paragraph" w:styleId="Heading3">
    <w:name w:val="heading 3"/>
    <w:basedOn w:val="Normal"/>
    <w:next w:val="Normal"/>
    <w:qFormat/>
    <w:rsid w:val="00330D86"/>
    <w:pPr>
      <w:keepNext/>
      <w:jc w:val="center"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30D86"/>
    <w:rPr>
      <w:rFonts w:ascii="Arial" w:hAnsi="Arial"/>
      <w:color w:val="000000"/>
      <w:sz w:val="18"/>
    </w:rPr>
  </w:style>
  <w:style w:type="paragraph" w:customStyle="1" w:styleId="Level1">
    <w:name w:val="Level 1"/>
    <w:basedOn w:val="Normal"/>
    <w:rsid w:val="00330D86"/>
    <w:pPr>
      <w:widowControl w:val="0"/>
      <w:autoSpaceDE w:val="0"/>
      <w:autoSpaceDN w:val="0"/>
      <w:adjustRightInd w:val="0"/>
      <w:ind w:left="432" w:hanging="432"/>
    </w:pPr>
    <w:rPr>
      <w:rFonts w:ascii="Courier" w:hAnsi="Courier"/>
    </w:rPr>
  </w:style>
  <w:style w:type="paragraph" w:styleId="Header">
    <w:name w:val="header"/>
    <w:basedOn w:val="Normal"/>
    <w:rsid w:val="00330D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30D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0D86"/>
  </w:style>
  <w:style w:type="paragraph" w:styleId="BodyText2">
    <w:name w:val="Body Text 2"/>
    <w:basedOn w:val="Normal"/>
    <w:rsid w:val="00330D86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jc w:val="both"/>
    </w:pPr>
    <w:rPr>
      <w:rFonts w:ascii="Arial" w:hAnsi="Arial"/>
    </w:rPr>
  </w:style>
  <w:style w:type="paragraph" w:styleId="BodyTextIndent">
    <w:name w:val="Body Text Indent"/>
    <w:basedOn w:val="Normal"/>
    <w:rsid w:val="00330D86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7"/>
      <w:jc w:val="both"/>
    </w:pPr>
    <w:rPr>
      <w:rFonts w:ascii="Arial" w:hAnsi="Arial"/>
    </w:rPr>
  </w:style>
  <w:style w:type="table" w:styleId="TableGrid">
    <w:name w:val="Table Grid"/>
    <w:basedOn w:val="TableNormal"/>
    <w:rsid w:val="00C31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5140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22843"/>
  </w:style>
  <w:style w:type="paragraph" w:styleId="ListParagraph">
    <w:name w:val="List Paragraph"/>
    <w:basedOn w:val="Normal"/>
    <w:uiPriority w:val="34"/>
    <w:qFormat/>
    <w:rsid w:val="004E2DEF"/>
    <w:pPr>
      <w:ind w:left="720"/>
    </w:pPr>
  </w:style>
  <w:style w:type="character" w:styleId="CommentReference">
    <w:name w:val="annotation reference"/>
    <w:rsid w:val="004334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3479"/>
  </w:style>
  <w:style w:type="character" w:customStyle="1" w:styleId="CommentTextChar">
    <w:name w:val="Comment Text Char"/>
    <w:basedOn w:val="DefaultParagraphFont"/>
    <w:link w:val="CommentText"/>
    <w:rsid w:val="00433479"/>
  </w:style>
  <w:style w:type="paragraph" w:styleId="CommentSubject">
    <w:name w:val="annotation subject"/>
    <w:basedOn w:val="CommentText"/>
    <w:next w:val="CommentText"/>
    <w:link w:val="CommentSubjectChar"/>
    <w:rsid w:val="00433479"/>
    <w:rPr>
      <w:b/>
      <w:bCs/>
    </w:rPr>
  </w:style>
  <w:style w:type="character" w:customStyle="1" w:styleId="CommentSubjectChar">
    <w:name w:val="Comment Subject Char"/>
    <w:link w:val="CommentSubject"/>
    <w:rsid w:val="00433479"/>
    <w:rPr>
      <w:b/>
      <w:bCs/>
    </w:rPr>
  </w:style>
  <w:style w:type="character" w:customStyle="1" w:styleId="FooterChar">
    <w:name w:val="Footer Char"/>
    <w:link w:val="Footer"/>
    <w:uiPriority w:val="99"/>
    <w:rsid w:val="00AF7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2AE43-781F-4BB6-B695-EFB25951C3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107000-ED34-48A4-AC0B-BB42265C02B1}"/>
</file>

<file path=customXml/itemProps3.xml><?xml version="1.0" encoding="utf-8"?>
<ds:datastoreItem xmlns:ds="http://schemas.openxmlformats.org/officeDocument/2006/customXml" ds:itemID="{D3181961-C18B-463A-A5EF-10B56BB3E47A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4.xml><?xml version="1.0" encoding="utf-8"?>
<ds:datastoreItem xmlns:ds="http://schemas.openxmlformats.org/officeDocument/2006/customXml" ds:itemID="{96E143AF-BC97-4F7B-9E9A-015D5820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District Court      Denver Probate Court</vt:lpstr>
    </vt:vector>
  </TitlesOfParts>
  <Company>Colorado Judicial Branch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District Court      Denver Probate Court</dc:title>
  <dc:subject/>
  <dc:creator>Valued Gateway Client</dc:creator>
  <cp:keywords/>
  <cp:lastModifiedBy>lind, connie</cp:lastModifiedBy>
  <cp:revision>2</cp:revision>
  <cp:lastPrinted>2012-09-14T23:33:00Z</cp:lastPrinted>
  <dcterms:created xsi:type="dcterms:W3CDTF">2022-12-27T17:12:00Z</dcterms:created>
  <dcterms:modified xsi:type="dcterms:W3CDTF">2022-12-27T17:12:00Z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