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27694" w14:textId="0698B495" w:rsidR="00640926" w:rsidRPr="003A3ADF" w:rsidRDefault="00310FAC" w:rsidP="00A8577F">
      <w:pPr>
        <w:pStyle w:val="Title"/>
        <w:spacing w:after="400" w:line="360" w:lineRule="auto"/>
        <w:rPr>
          <w:rFonts w:ascii="Arial" w:hAnsi="Arial" w:cs="Arial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sz w:val="36"/>
          <w:szCs w:val="36"/>
        </w:rPr>
        <w:t xml:space="preserve">Important </w:t>
      </w:r>
      <w:r w:rsidR="00640926" w:rsidRPr="003A3ADF">
        <w:rPr>
          <w:rFonts w:ascii="Arial" w:hAnsi="Arial" w:cs="Arial"/>
          <w:sz w:val="36"/>
          <w:szCs w:val="36"/>
        </w:rPr>
        <w:t xml:space="preserve">Notice to </w:t>
      </w:r>
      <w:r w:rsidR="00640926">
        <w:rPr>
          <w:rFonts w:ascii="Arial" w:hAnsi="Arial" w:cs="Arial"/>
          <w:sz w:val="36"/>
          <w:szCs w:val="36"/>
        </w:rPr>
        <w:t>the Home</w:t>
      </w:r>
      <w:r w:rsidR="00963C5E">
        <w:rPr>
          <w:rFonts w:ascii="Arial" w:hAnsi="Arial" w:cs="Arial"/>
          <w:sz w:val="36"/>
          <w:szCs w:val="36"/>
        </w:rPr>
        <w:t xml:space="preserve"> O</w:t>
      </w:r>
      <w:r w:rsidR="00640926">
        <w:rPr>
          <w:rFonts w:ascii="Arial" w:hAnsi="Arial" w:cs="Arial"/>
          <w:sz w:val="36"/>
          <w:szCs w:val="36"/>
        </w:rPr>
        <w:t>wner</w:t>
      </w:r>
    </w:p>
    <w:p w14:paraId="11831C46" w14:textId="57D38E47" w:rsidR="00F87FB0" w:rsidRDefault="009330B4" w:rsidP="00A8577F">
      <w:pPr>
        <w:spacing w:after="400" w:line="360" w:lineRule="auto"/>
        <w:rPr>
          <w:rFonts w:ascii="Arial" w:hAnsi="Arial" w:cs="Arial"/>
        </w:rPr>
      </w:pPr>
      <w:r w:rsidRPr="009330B4">
        <w:rPr>
          <w:rFonts w:ascii="Arial" w:hAnsi="Arial" w:cs="Arial"/>
        </w:rPr>
        <w:t>This notice and the accompanying notice to quit/notice</w:t>
      </w:r>
      <w:r w:rsidR="00893DC6">
        <w:rPr>
          <w:rFonts w:ascii="Arial" w:hAnsi="Arial" w:cs="Arial"/>
        </w:rPr>
        <w:t xml:space="preserve"> </w:t>
      </w:r>
      <w:r w:rsidRPr="009330B4">
        <w:rPr>
          <w:rFonts w:ascii="Arial" w:hAnsi="Arial" w:cs="Arial"/>
        </w:rPr>
        <w:t>of nonpayment of rent are the first steps in the eviction</w:t>
      </w:r>
      <w:r w:rsidR="00893DC6">
        <w:rPr>
          <w:rFonts w:ascii="Arial" w:hAnsi="Arial" w:cs="Arial"/>
        </w:rPr>
        <w:t xml:space="preserve"> </w:t>
      </w:r>
      <w:r w:rsidRPr="009330B4">
        <w:rPr>
          <w:rFonts w:ascii="Arial" w:hAnsi="Arial" w:cs="Arial"/>
        </w:rPr>
        <w:t>process.</w:t>
      </w:r>
      <w:r w:rsidR="00893DC6">
        <w:rPr>
          <w:rFonts w:ascii="Arial" w:hAnsi="Arial" w:cs="Arial"/>
        </w:rPr>
        <w:t xml:space="preserve"> </w:t>
      </w:r>
      <w:r w:rsidRPr="009330B4">
        <w:rPr>
          <w:rFonts w:ascii="Arial" w:hAnsi="Arial" w:cs="Arial"/>
        </w:rPr>
        <w:t xml:space="preserve"> Any dispute you may have regarding the grounds for</w:t>
      </w:r>
      <w:r w:rsidR="00893DC6">
        <w:rPr>
          <w:rFonts w:ascii="Arial" w:hAnsi="Arial" w:cs="Arial"/>
        </w:rPr>
        <w:t xml:space="preserve"> </w:t>
      </w:r>
      <w:r w:rsidRPr="009330B4">
        <w:rPr>
          <w:rFonts w:ascii="Arial" w:hAnsi="Arial" w:cs="Arial"/>
        </w:rPr>
        <w:t>eviction should be addressed with your landlord or the</w:t>
      </w:r>
      <w:r w:rsidR="00893DC6">
        <w:rPr>
          <w:rFonts w:ascii="Arial" w:hAnsi="Arial" w:cs="Arial"/>
        </w:rPr>
        <w:t xml:space="preserve"> </w:t>
      </w:r>
      <w:r w:rsidRPr="009330B4">
        <w:rPr>
          <w:rFonts w:ascii="Arial" w:hAnsi="Arial" w:cs="Arial"/>
        </w:rPr>
        <w:t>management of the mobile home park or in the courts if an</w:t>
      </w:r>
      <w:r w:rsidR="00893DC6">
        <w:rPr>
          <w:rFonts w:ascii="Arial" w:hAnsi="Arial" w:cs="Arial"/>
        </w:rPr>
        <w:t xml:space="preserve"> </w:t>
      </w:r>
      <w:r w:rsidRPr="009330B4">
        <w:rPr>
          <w:rFonts w:ascii="Arial" w:hAnsi="Arial" w:cs="Arial"/>
        </w:rPr>
        <w:t xml:space="preserve">eviction action is filed. </w:t>
      </w:r>
      <w:r w:rsidR="00893DC6">
        <w:rPr>
          <w:rFonts w:ascii="Arial" w:hAnsi="Arial" w:cs="Arial"/>
        </w:rPr>
        <w:t xml:space="preserve"> </w:t>
      </w:r>
      <w:r w:rsidRPr="009330B4">
        <w:rPr>
          <w:rFonts w:ascii="Arial" w:hAnsi="Arial" w:cs="Arial"/>
        </w:rPr>
        <w:t>Please be advised that the "Mobile</w:t>
      </w:r>
      <w:r w:rsidR="00893DC6">
        <w:rPr>
          <w:rFonts w:ascii="Arial" w:hAnsi="Arial" w:cs="Arial"/>
        </w:rPr>
        <w:t xml:space="preserve"> </w:t>
      </w:r>
      <w:r w:rsidRPr="009330B4">
        <w:rPr>
          <w:rFonts w:ascii="Arial" w:hAnsi="Arial" w:cs="Arial"/>
        </w:rPr>
        <w:t>Home Park Act", part 2 of article 12 of title 38, Colorado</w:t>
      </w:r>
      <w:r w:rsidR="00F33761">
        <w:rPr>
          <w:rFonts w:ascii="Arial" w:hAnsi="Arial" w:cs="Arial"/>
        </w:rPr>
        <w:t xml:space="preserve"> </w:t>
      </w:r>
      <w:r w:rsidRPr="009330B4">
        <w:rPr>
          <w:rFonts w:ascii="Arial" w:hAnsi="Arial" w:cs="Arial"/>
        </w:rPr>
        <w:t xml:space="preserve">Revised Statutes, </w:t>
      </w:r>
      <w:r w:rsidR="00893DC6" w:rsidRPr="009330B4">
        <w:rPr>
          <w:rFonts w:ascii="Arial" w:hAnsi="Arial" w:cs="Arial"/>
        </w:rPr>
        <w:t>and th</w:t>
      </w:r>
      <w:r w:rsidR="00893DC6">
        <w:rPr>
          <w:rFonts w:ascii="Arial" w:hAnsi="Arial" w:cs="Arial"/>
        </w:rPr>
        <w:t>e</w:t>
      </w:r>
      <w:r w:rsidRPr="009330B4">
        <w:rPr>
          <w:rFonts w:ascii="Arial" w:hAnsi="Arial" w:cs="Arial"/>
        </w:rPr>
        <w:t xml:space="preserve"> "</w:t>
      </w:r>
      <w:r w:rsidR="00893DC6" w:rsidRPr="009330B4">
        <w:rPr>
          <w:rFonts w:ascii="Arial" w:hAnsi="Arial" w:cs="Arial"/>
        </w:rPr>
        <w:t>Mobile Home Park Act</w:t>
      </w:r>
      <w:r w:rsidR="00893DC6">
        <w:rPr>
          <w:rFonts w:ascii="Arial" w:hAnsi="Arial" w:cs="Arial"/>
        </w:rPr>
        <w:t xml:space="preserve"> </w:t>
      </w:r>
      <w:r w:rsidR="00893DC6" w:rsidRPr="009330B4">
        <w:rPr>
          <w:rFonts w:ascii="Arial" w:hAnsi="Arial" w:cs="Arial"/>
        </w:rPr>
        <w:t xml:space="preserve">Dispute Resolution </w:t>
      </w:r>
      <w:r w:rsidR="00893DC6">
        <w:rPr>
          <w:rFonts w:ascii="Arial" w:hAnsi="Arial" w:cs="Arial"/>
        </w:rPr>
        <w:t>a</w:t>
      </w:r>
      <w:r w:rsidR="00893DC6" w:rsidRPr="009330B4">
        <w:rPr>
          <w:rFonts w:ascii="Arial" w:hAnsi="Arial" w:cs="Arial"/>
        </w:rPr>
        <w:t>nd Enforcement Program</w:t>
      </w:r>
      <w:r w:rsidRPr="009330B4">
        <w:rPr>
          <w:rFonts w:ascii="Arial" w:hAnsi="Arial" w:cs="Arial"/>
        </w:rPr>
        <w:t>"</w:t>
      </w:r>
      <w:r w:rsidR="00893DC6">
        <w:rPr>
          <w:rFonts w:ascii="Arial" w:hAnsi="Arial" w:cs="Arial"/>
        </w:rPr>
        <w:t xml:space="preserve"> </w:t>
      </w:r>
      <w:r w:rsidR="00893DC6" w:rsidRPr="009330B4">
        <w:rPr>
          <w:rFonts w:ascii="Arial" w:hAnsi="Arial" w:cs="Arial"/>
        </w:rPr>
        <w:t xml:space="preserve">created in section 38-12-1104, </w:t>
      </w:r>
      <w:r w:rsidR="00566CCB">
        <w:rPr>
          <w:rFonts w:ascii="Arial" w:hAnsi="Arial" w:cs="Arial"/>
        </w:rPr>
        <w:t>C</w:t>
      </w:r>
      <w:r w:rsidR="00893DC6" w:rsidRPr="009330B4">
        <w:rPr>
          <w:rFonts w:ascii="Arial" w:hAnsi="Arial" w:cs="Arial"/>
        </w:rPr>
        <w:t xml:space="preserve">olorado </w:t>
      </w:r>
      <w:r w:rsidR="00566CCB">
        <w:rPr>
          <w:rFonts w:ascii="Arial" w:hAnsi="Arial" w:cs="Arial"/>
        </w:rPr>
        <w:t>R</w:t>
      </w:r>
      <w:r w:rsidR="00893DC6" w:rsidRPr="009330B4">
        <w:rPr>
          <w:rFonts w:ascii="Arial" w:hAnsi="Arial" w:cs="Arial"/>
        </w:rPr>
        <w:t>evised</w:t>
      </w:r>
      <w:r w:rsidR="00566CCB">
        <w:rPr>
          <w:rFonts w:ascii="Arial" w:hAnsi="Arial" w:cs="Arial"/>
        </w:rPr>
        <w:t xml:space="preserve"> </w:t>
      </w:r>
      <w:r w:rsidR="00893DC6" w:rsidRPr="009330B4">
        <w:rPr>
          <w:rFonts w:ascii="Arial" w:hAnsi="Arial" w:cs="Arial"/>
        </w:rPr>
        <w:t>Statutes</w:t>
      </w:r>
      <w:r w:rsidRPr="009330B4">
        <w:rPr>
          <w:rFonts w:ascii="Arial" w:hAnsi="Arial" w:cs="Arial"/>
        </w:rPr>
        <w:t>, may provide you with legal protection.</w:t>
      </w:r>
    </w:p>
    <w:p w14:paraId="12FF5B7F" w14:textId="77777777" w:rsidR="008C6C71" w:rsidRDefault="001866CF" w:rsidP="00A8577F">
      <w:pPr>
        <w:spacing w:line="360" w:lineRule="auto"/>
        <w:rPr>
          <w:rFonts w:ascii="Arial" w:hAnsi="Arial" w:cs="Arial"/>
        </w:rPr>
      </w:pPr>
      <w:r w:rsidRPr="00F87FB0">
        <w:rPr>
          <w:rFonts w:ascii="Arial" w:hAnsi="Arial" w:cs="Arial"/>
          <w:b/>
        </w:rPr>
        <w:t xml:space="preserve">Notice </w:t>
      </w:r>
      <w:r>
        <w:rPr>
          <w:rFonts w:ascii="Arial" w:hAnsi="Arial" w:cs="Arial"/>
          <w:b/>
        </w:rPr>
        <w:t>t</w:t>
      </w:r>
      <w:r w:rsidRPr="00F87FB0">
        <w:rPr>
          <w:rFonts w:ascii="Arial" w:hAnsi="Arial" w:cs="Arial"/>
          <w:b/>
        </w:rPr>
        <w:t>o Quit</w:t>
      </w:r>
      <w:r w:rsidR="00B96BE5" w:rsidRPr="00B96BE5">
        <w:rPr>
          <w:rFonts w:ascii="Arial" w:hAnsi="Arial" w:cs="Arial"/>
        </w:rPr>
        <w:t>:</w:t>
      </w:r>
    </w:p>
    <w:p w14:paraId="6DE05D5A" w14:textId="0DD5CB45" w:rsidR="00F87FB0" w:rsidRDefault="005D5E85" w:rsidP="00A8577F">
      <w:pPr>
        <w:spacing w:line="360" w:lineRule="auto"/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 o</w:t>
      </w:r>
      <w:r w:rsidRPr="005015A8">
        <w:rPr>
          <w:rFonts w:ascii="Arial" w:hAnsi="Arial" w:cs="Arial"/>
        </w:rPr>
        <w:t>rder to</w:t>
      </w:r>
      <w:proofErr w:type="gramEnd"/>
      <w:r w:rsidRPr="005015A8">
        <w:rPr>
          <w:rFonts w:ascii="Arial" w:hAnsi="Arial" w:cs="Arial"/>
        </w:rPr>
        <w:t xml:space="preserve"> terminate a home</w:t>
      </w:r>
      <w:r w:rsidR="005015A8">
        <w:rPr>
          <w:rFonts w:ascii="Arial" w:hAnsi="Arial" w:cs="Arial"/>
        </w:rPr>
        <w:t xml:space="preserve"> </w:t>
      </w:r>
      <w:r w:rsidRPr="005015A8">
        <w:rPr>
          <w:rFonts w:ascii="Arial" w:hAnsi="Arial" w:cs="Arial"/>
        </w:rPr>
        <w:t>owner's tenancy</w:t>
      </w:r>
      <w:r w:rsidR="005015A8" w:rsidRPr="005015A8">
        <w:rPr>
          <w:rFonts w:ascii="Arial" w:hAnsi="Arial" w:cs="Arial"/>
        </w:rPr>
        <w:t>, the landlord or management of a mobile</w:t>
      </w:r>
      <w:r w:rsidR="005015A8">
        <w:rPr>
          <w:rFonts w:ascii="Arial" w:hAnsi="Arial" w:cs="Arial"/>
        </w:rPr>
        <w:t xml:space="preserve"> </w:t>
      </w:r>
      <w:r w:rsidR="005015A8" w:rsidRPr="005015A8">
        <w:rPr>
          <w:rFonts w:ascii="Arial" w:hAnsi="Arial" w:cs="Arial"/>
        </w:rPr>
        <w:t xml:space="preserve">home park must serve to a home owner a notice to quit. </w:t>
      </w:r>
      <w:r>
        <w:rPr>
          <w:rFonts w:ascii="Arial" w:hAnsi="Arial" w:cs="Arial"/>
        </w:rPr>
        <w:t xml:space="preserve"> </w:t>
      </w:r>
      <w:r w:rsidR="005015A8" w:rsidRPr="005015A8">
        <w:rPr>
          <w:rFonts w:ascii="Arial" w:hAnsi="Arial" w:cs="Arial"/>
        </w:rPr>
        <w:t>The notice must</w:t>
      </w:r>
      <w:r>
        <w:rPr>
          <w:rFonts w:ascii="Arial" w:hAnsi="Arial" w:cs="Arial"/>
        </w:rPr>
        <w:t xml:space="preserve"> </w:t>
      </w:r>
      <w:r w:rsidR="005015A8" w:rsidRPr="005015A8">
        <w:rPr>
          <w:rFonts w:ascii="Arial" w:hAnsi="Arial" w:cs="Arial"/>
        </w:rPr>
        <w:t>be in writing and must contain certain information, including</w:t>
      </w:r>
      <w:r w:rsidR="00B96BE5" w:rsidRPr="00B96BE5">
        <w:rPr>
          <w:rFonts w:ascii="Arial" w:hAnsi="Arial" w:cs="Arial"/>
        </w:rPr>
        <w:t>:</w:t>
      </w:r>
    </w:p>
    <w:p w14:paraId="536A412D" w14:textId="77777777" w:rsidR="00F87FB0" w:rsidRDefault="00B96BE5" w:rsidP="00A8577F">
      <w:pPr>
        <w:numPr>
          <w:ilvl w:val="0"/>
          <w:numId w:val="1"/>
        </w:numPr>
        <w:spacing w:line="360" w:lineRule="auto"/>
        <w:ind w:left="1080"/>
        <w:rPr>
          <w:rFonts w:ascii="Arial" w:hAnsi="Arial" w:cs="Arial"/>
        </w:rPr>
      </w:pPr>
      <w:r w:rsidRPr="00B96BE5">
        <w:rPr>
          <w:rFonts w:ascii="Arial" w:hAnsi="Arial" w:cs="Arial"/>
        </w:rPr>
        <w:t>The grounds for the termination of the tenancy;</w:t>
      </w:r>
    </w:p>
    <w:p w14:paraId="2E534260" w14:textId="2BBFB9D7" w:rsidR="00F87FB0" w:rsidRDefault="00B96BE5" w:rsidP="00A8577F">
      <w:pPr>
        <w:numPr>
          <w:ilvl w:val="0"/>
          <w:numId w:val="1"/>
        </w:numPr>
        <w:spacing w:line="360" w:lineRule="auto"/>
        <w:ind w:left="1080"/>
        <w:rPr>
          <w:rFonts w:ascii="Arial" w:hAnsi="Arial" w:cs="Arial"/>
        </w:rPr>
      </w:pPr>
      <w:r w:rsidRPr="00B96BE5">
        <w:rPr>
          <w:rFonts w:ascii="Arial" w:hAnsi="Arial" w:cs="Arial"/>
        </w:rPr>
        <w:t xml:space="preserve">Whether or not the </w:t>
      </w:r>
      <w:r w:rsidR="00D71320" w:rsidRPr="00B96BE5">
        <w:rPr>
          <w:rFonts w:ascii="Arial" w:hAnsi="Arial" w:cs="Arial"/>
        </w:rPr>
        <w:t>home</w:t>
      </w:r>
      <w:r w:rsidR="003F01AE">
        <w:rPr>
          <w:rFonts w:ascii="Arial" w:hAnsi="Arial" w:cs="Arial"/>
        </w:rPr>
        <w:t xml:space="preserve"> </w:t>
      </w:r>
      <w:r w:rsidR="00D71320" w:rsidRPr="00B96BE5">
        <w:rPr>
          <w:rFonts w:ascii="Arial" w:hAnsi="Arial" w:cs="Arial"/>
        </w:rPr>
        <w:t>owner</w:t>
      </w:r>
      <w:r w:rsidRPr="00B96BE5">
        <w:rPr>
          <w:rFonts w:ascii="Arial" w:hAnsi="Arial" w:cs="Arial"/>
        </w:rPr>
        <w:t xml:space="preserve"> has a right to cure under the "Mobile Home Park Act"; and</w:t>
      </w:r>
    </w:p>
    <w:p w14:paraId="4B262D59" w14:textId="6A0387A2" w:rsidR="00F87FB0" w:rsidRDefault="00B96BE5" w:rsidP="00A8577F">
      <w:pPr>
        <w:numPr>
          <w:ilvl w:val="0"/>
          <w:numId w:val="1"/>
        </w:numPr>
        <w:spacing w:after="400" w:line="360" w:lineRule="auto"/>
        <w:ind w:left="1080"/>
        <w:rPr>
          <w:rFonts w:ascii="Arial" w:hAnsi="Arial" w:cs="Arial"/>
        </w:rPr>
      </w:pPr>
      <w:r w:rsidRPr="00B96BE5">
        <w:rPr>
          <w:rFonts w:ascii="Arial" w:hAnsi="Arial" w:cs="Arial"/>
        </w:rPr>
        <w:t xml:space="preserve">That the </w:t>
      </w:r>
      <w:r w:rsidR="00D71320" w:rsidRPr="00B96BE5">
        <w:rPr>
          <w:rFonts w:ascii="Arial" w:hAnsi="Arial" w:cs="Arial"/>
        </w:rPr>
        <w:t>home</w:t>
      </w:r>
      <w:r w:rsidR="00DE1813">
        <w:rPr>
          <w:rFonts w:ascii="Arial" w:hAnsi="Arial" w:cs="Arial"/>
        </w:rPr>
        <w:t xml:space="preserve"> </w:t>
      </w:r>
      <w:r w:rsidR="00D71320" w:rsidRPr="00B96BE5">
        <w:rPr>
          <w:rFonts w:ascii="Arial" w:hAnsi="Arial" w:cs="Arial"/>
        </w:rPr>
        <w:t>owner</w:t>
      </w:r>
      <w:r w:rsidRPr="00B96BE5">
        <w:rPr>
          <w:rFonts w:ascii="Arial" w:hAnsi="Arial" w:cs="Arial"/>
        </w:rPr>
        <w:t xml:space="preserve"> has </w:t>
      </w:r>
      <w:r w:rsidR="00987691">
        <w:rPr>
          <w:rFonts w:ascii="Arial" w:hAnsi="Arial" w:cs="Arial"/>
        </w:rPr>
        <w:t>the option of</w:t>
      </w:r>
      <w:r w:rsidRPr="00B96BE5">
        <w:rPr>
          <w:rFonts w:ascii="Arial" w:hAnsi="Arial" w:cs="Arial"/>
        </w:rPr>
        <w:t xml:space="preserve"> mediation pursuant to section </w:t>
      </w:r>
      <w:r w:rsidRPr="00D148E8">
        <w:rPr>
          <w:rFonts w:ascii="Arial" w:hAnsi="Arial" w:cs="Arial"/>
        </w:rPr>
        <w:t>38-12-216</w:t>
      </w:r>
      <w:r w:rsidRPr="00B96BE5">
        <w:rPr>
          <w:rFonts w:ascii="Arial" w:hAnsi="Arial" w:cs="Arial"/>
        </w:rPr>
        <w:t>, Colorado Revised</w:t>
      </w:r>
      <w:r>
        <w:rPr>
          <w:rFonts w:ascii="Arial" w:hAnsi="Arial" w:cs="Arial"/>
        </w:rPr>
        <w:t xml:space="preserve"> </w:t>
      </w:r>
      <w:r w:rsidRPr="00B96BE5">
        <w:rPr>
          <w:rFonts w:ascii="Arial" w:hAnsi="Arial" w:cs="Arial"/>
        </w:rPr>
        <w:t>Statutes, of the "Mobile Home Park Act"</w:t>
      </w:r>
      <w:r w:rsidR="004450E2">
        <w:rPr>
          <w:rFonts w:ascii="Arial" w:hAnsi="Arial" w:cs="Arial"/>
        </w:rPr>
        <w:t xml:space="preserve"> and the option of filing a complaint through the “Mobile Home Park Act Dispute Resolution and Enfor</w:t>
      </w:r>
      <w:r w:rsidR="004137A2">
        <w:rPr>
          <w:rFonts w:ascii="Arial" w:hAnsi="Arial" w:cs="Arial"/>
        </w:rPr>
        <w:t>cement Program” created in section 38-12-1104, Colorado Revised Statutes</w:t>
      </w:r>
      <w:r w:rsidRPr="00B96BE5">
        <w:rPr>
          <w:rFonts w:ascii="Arial" w:hAnsi="Arial" w:cs="Arial"/>
        </w:rPr>
        <w:t>.</w:t>
      </w:r>
    </w:p>
    <w:p w14:paraId="2EA0EA97" w14:textId="35A1B071" w:rsidR="00703DA7" w:rsidRDefault="00703DA7" w:rsidP="00A8577F">
      <w:pPr>
        <w:spacing w:after="220" w:line="360" w:lineRule="auto"/>
        <w:rPr>
          <w:rFonts w:ascii="Arial" w:hAnsi="Arial" w:cs="Arial"/>
        </w:rPr>
      </w:pPr>
      <w:r w:rsidRPr="00F87FB0">
        <w:rPr>
          <w:rFonts w:ascii="Arial" w:hAnsi="Arial" w:cs="Arial"/>
          <w:b/>
        </w:rPr>
        <w:t xml:space="preserve">Notice </w:t>
      </w:r>
      <w:r>
        <w:rPr>
          <w:rFonts w:ascii="Arial" w:hAnsi="Arial" w:cs="Arial"/>
          <w:b/>
        </w:rPr>
        <w:t>o</w:t>
      </w:r>
      <w:r w:rsidRPr="00F87FB0">
        <w:rPr>
          <w:rFonts w:ascii="Arial" w:hAnsi="Arial" w:cs="Arial"/>
          <w:b/>
        </w:rPr>
        <w:t xml:space="preserve">f Nonpayment </w:t>
      </w:r>
      <w:r w:rsidR="008C45E4">
        <w:rPr>
          <w:rFonts w:ascii="Arial" w:hAnsi="Arial" w:cs="Arial"/>
          <w:b/>
        </w:rPr>
        <w:t>o</w:t>
      </w:r>
      <w:r w:rsidRPr="00F87FB0">
        <w:rPr>
          <w:rFonts w:ascii="Arial" w:hAnsi="Arial" w:cs="Arial"/>
          <w:b/>
        </w:rPr>
        <w:t>f Rent</w:t>
      </w:r>
      <w:r w:rsidR="00B96BE5" w:rsidRPr="00B96BE5">
        <w:rPr>
          <w:rFonts w:ascii="Arial" w:hAnsi="Arial" w:cs="Arial"/>
        </w:rPr>
        <w:t>:</w:t>
      </w:r>
    </w:p>
    <w:p w14:paraId="1A61E93A" w14:textId="74296BF7" w:rsidR="00BF587F" w:rsidRDefault="00F006B3" w:rsidP="00DC6FAD">
      <w:pPr>
        <w:spacing w:after="400" w:line="360" w:lineRule="auto"/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 order to</w:t>
      </w:r>
      <w:proofErr w:type="gramEnd"/>
      <w:r>
        <w:rPr>
          <w:rFonts w:ascii="Arial" w:hAnsi="Arial" w:cs="Arial"/>
        </w:rPr>
        <w:t xml:space="preserve"> terminate a home owner’s tenancy due to nonpayment of rent, t</w:t>
      </w:r>
      <w:r w:rsidR="00B96BE5" w:rsidRPr="00B96BE5">
        <w:rPr>
          <w:rFonts w:ascii="Arial" w:hAnsi="Arial" w:cs="Arial"/>
        </w:rPr>
        <w:t xml:space="preserve">he landlord or management of a mobile home park must serve to a </w:t>
      </w:r>
      <w:r w:rsidR="00D71320" w:rsidRPr="00B96BE5">
        <w:rPr>
          <w:rFonts w:ascii="Arial" w:hAnsi="Arial" w:cs="Arial"/>
        </w:rPr>
        <w:t>home</w:t>
      </w:r>
      <w:r w:rsidR="00DE1813">
        <w:rPr>
          <w:rFonts w:ascii="Arial" w:hAnsi="Arial" w:cs="Arial"/>
        </w:rPr>
        <w:t xml:space="preserve"> </w:t>
      </w:r>
      <w:r w:rsidR="00D71320" w:rsidRPr="00B96BE5">
        <w:rPr>
          <w:rFonts w:ascii="Arial" w:hAnsi="Arial" w:cs="Arial"/>
        </w:rPr>
        <w:t>owner</w:t>
      </w:r>
      <w:r w:rsidR="00B96BE5" w:rsidRPr="00B96BE5">
        <w:rPr>
          <w:rFonts w:ascii="Arial" w:hAnsi="Arial" w:cs="Arial"/>
        </w:rPr>
        <w:t xml:space="preserve"> a notice of nonpayment of rent. </w:t>
      </w:r>
      <w:r w:rsidR="008410F4">
        <w:rPr>
          <w:rFonts w:ascii="Arial" w:hAnsi="Arial" w:cs="Arial"/>
        </w:rPr>
        <w:t xml:space="preserve"> </w:t>
      </w:r>
      <w:r w:rsidR="00B96BE5" w:rsidRPr="00B96BE5">
        <w:rPr>
          <w:rFonts w:ascii="Arial" w:hAnsi="Arial" w:cs="Arial"/>
        </w:rPr>
        <w:t xml:space="preserve">The notice must be in writing and must require that the home owner either make payment of rent or </w:t>
      </w:r>
      <w:r w:rsidR="00C056B3">
        <w:rPr>
          <w:rFonts w:ascii="Arial" w:hAnsi="Arial" w:cs="Arial"/>
        </w:rPr>
        <w:t>sell the</w:t>
      </w:r>
      <w:r w:rsidR="00B96BE5" w:rsidRPr="00B96BE5">
        <w:rPr>
          <w:rFonts w:ascii="Arial" w:hAnsi="Arial" w:cs="Arial"/>
        </w:rPr>
        <w:t xml:space="preserve"> owner's unit </w:t>
      </w:r>
      <w:r w:rsidR="00C056B3">
        <w:rPr>
          <w:rFonts w:ascii="Arial" w:hAnsi="Arial" w:cs="Arial"/>
        </w:rPr>
        <w:t xml:space="preserve">or remove it </w:t>
      </w:r>
      <w:r w:rsidR="00B96BE5" w:rsidRPr="00B96BE5">
        <w:rPr>
          <w:rFonts w:ascii="Arial" w:hAnsi="Arial" w:cs="Arial"/>
        </w:rPr>
        <w:t xml:space="preserve">from the premises within a period of not less than </w:t>
      </w:r>
      <w:r w:rsidR="001F23B8">
        <w:rPr>
          <w:rFonts w:ascii="Arial" w:hAnsi="Arial" w:cs="Arial"/>
        </w:rPr>
        <w:t xml:space="preserve">ten </w:t>
      </w:r>
      <w:r w:rsidR="00B96BE5" w:rsidRPr="00B96BE5">
        <w:rPr>
          <w:rFonts w:ascii="Arial" w:hAnsi="Arial" w:cs="Arial"/>
        </w:rPr>
        <w:t xml:space="preserve">days after the date the notice is served or </w:t>
      </w:r>
      <w:r w:rsidR="007674BD">
        <w:rPr>
          <w:rFonts w:ascii="Arial" w:hAnsi="Arial" w:cs="Arial"/>
        </w:rPr>
        <w:t>posted</w:t>
      </w:r>
      <w:r w:rsidR="00B96BE5" w:rsidRPr="00B96BE5">
        <w:rPr>
          <w:rFonts w:ascii="Arial" w:hAnsi="Arial" w:cs="Arial"/>
        </w:rPr>
        <w:t>, for failure to pay rent when due.</w:t>
      </w:r>
    </w:p>
    <w:p w14:paraId="4AE50287" w14:textId="40E82BB7" w:rsidR="007E3408" w:rsidRDefault="00BF587F" w:rsidP="00A8577F">
      <w:pPr>
        <w:spacing w:after="400"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A84A44" w:rsidRPr="00F87FB0">
        <w:rPr>
          <w:rFonts w:ascii="Arial" w:hAnsi="Arial" w:cs="Arial"/>
          <w:b/>
        </w:rPr>
        <w:lastRenderedPageBreak/>
        <w:t>Cure Periods</w:t>
      </w:r>
      <w:r w:rsidR="00B96BE5" w:rsidRPr="00B96BE5">
        <w:rPr>
          <w:rFonts w:ascii="Arial" w:hAnsi="Arial" w:cs="Arial"/>
        </w:rPr>
        <w:t>:</w:t>
      </w:r>
    </w:p>
    <w:p w14:paraId="786171F9" w14:textId="4EE232F0" w:rsidR="00F87FB0" w:rsidRDefault="00B96BE5" w:rsidP="00A8577F">
      <w:pPr>
        <w:spacing w:after="400" w:line="360" w:lineRule="auto"/>
        <w:ind w:left="720"/>
        <w:rPr>
          <w:rFonts w:ascii="Arial" w:hAnsi="Arial" w:cs="Arial"/>
        </w:rPr>
      </w:pPr>
      <w:r w:rsidRPr="00B96BE5">
        <w:rPr>
          <w:rFonts w:ascii="Arial" w:hAnsi="Arial" w:cs="Arial"/>
        </w:rPr>
        <w:t xml:space="preserve">If the </w:t>
      </w:r>
      <w:r w:rsidR="00D71320" w:rsidRPr="00B96BE5">
        <w:rPr>
          <w:rFonts w:ascii="Arial" w:hAnsi="Arial" w:cs="Arial"/>
        </w:rPr>
        <w:t>home</w:t>
      </w:r>
      <w:r w:rsidR="00DE1813">
        <w:rPr>
          <w:rFonts w:ascii="Arial" w:hAnsi="Arial" w:cs="Arial"/>
        </w:rPr>
        <w:t xml:space="preserve"> </w:t>
      </w:r>
      <w:r w:rsidR="00D71320" w:rsidRPr="00B96BE5">
        <w:rPr>
          <w:rFonts w:ascii="Arial" w:hAnsi="Arial" w:cs="Arial"/>
        </w:rPr>
        <w:t>owner</w:t>
      </w:r>
      <w:r w:rsidRPr="00B96BE5">
        <w:rPr>
          <w:rFonts w:ascii="Arial" w:hAnsi="Arial" w:cs="Arial"/>
        </w:rPr>
        <w:t xml:space="preserve"> has a right to cure under the "Mobile Home Park Act", the </w:t>
      </w:r>
      <w:proofErr w:type="gramStart"/>
      <w:r w:rsidRPr="00B96BE5">
        <w:rPr>
          <w:rFonts w:ascii="Arial" w:hAnsi="Arial" w:cs="Arial"/>
        </w:rPr>
        <w:t>landlord</w:t>
      </w:r>
      <w:proofErr w:type="gramEnd"/>
      <w:r w:rsidRPr="00B96BE5">
        <w:rPr>
          <w:rFonts w:ascii="Arial" w:hAnsi="Arial" w:cs="Arial"/>
        </w:rPr>
        <w:t xml:space="preserve"> or management of a mobile home park cannot terminate a home</w:t>
      </w:r>
      <w:r w:rsidR="00DE1813">
        <w:rPr>
          <w:rFonts w:ascii="Arial" w:hAnsi="Arial" w:cs="Arial"/>
        </w:rPr>
        <w:t xml:space="preserve"> </w:t>
      </w:r>
      <w:r w:rsidRPr="00B96BE5">
        <w:rPr>
          <w:rFonts w:ascii="Arial" w:hAnsi="Arial" w:cs="Arial"/>
        </w:rPr>
        <w:t>owner's tenancy without first providing the home</w:t>
      </w:r>
      <w:r w:rsidR="00DE1813">
        <w:rPr>
          <w:rFonts w:ascii="Arial" w:hAnsi="Arial" w:cs="Arial"/>
        </w:rPr>
        <w:t xml:space="preserve"> </w:t>
      </w:r>
      <w:r w:rsidRPr="00B96BE5">
        <w:rPr>
          <w:rFonts w:ascii="Arial" w:hAnsi="Arial" w:cs="Arial"/>
        </w:rPr>
        <w:t xml:space="preserve">owner with a time period to cure the noncompliance. </w:t>
      </w:r>
      <w:r w:rsidR="00101375">
        <w:rPr>
          <w:rFonts w:ascii="Arial" w:hAnsi="Arial" w:cs="Arial"/>
        </w:rPr>
        <w:t xml:space="preserve"> </w:t>
      </w:r>
      <w:r w:rsidRPr="00B96BE5">
        <w:rPr>
          <w:rFonts w:ascii="Arial" w:hAnsi="Arial" w:cs="Arial"/>
        </w:rPr>
        <w:t xml:space="preserve">"Cure" refers to a </w:t>
      </w:r>
      <w:r w:rsidR="00D71320" w:rsidRPr="00B96BE5">
        <w:rPr>
          <w:rFonts w:ascii="Arial" w:hAnsi="Arial" w:cs="Arial"/>
        </w:rPr>
        <w:t>home</w:t>
      </w:r>
      <w:r w:rsidR="00DE1813">
        <w:rPr>
          <w:rFonts w:ascii="Arial" w:hAnsi="Arial" w:cs="Arial"/>
        </w:rPr>
        <w:t xml:space="preserve"> </w:t>
      </w:r>
      <w:r w:rsidR="00D71320" w:rsidRPr="00B96BE5">
        <w:rPr>
          <w:rFonts w:ascii="Arial" w:hAnsi="Arial" w:cs="Arial"/>
        </w:rPr>
        <w:t>owner</w:t>
      </w:r>
      <w:r w:rsidRPr="00B96BE5">
        <w:rPr>
          <w:rFonts w:ascii="Arial" w:hAnsi="Arial" w:cs="Arial"/>
        </w:rPr>
        <w:t xml:space="preserve"> remedying, fixing, or otherwise correcting the situation or problem that </w:t>
      </w:r>
      <w:r w:rsidR="00864EA2">
        <w:rPr>
          <w:rFonts w:ascii="Arial" w:hAnsi="Arial" w:cs="Arial"/>
        </w:rPr>
        <w:t>made the tenancy subject to termination</w:t>
      </w:r>
      <w:r w:rsidRPr="00B96BE5">
        <w:rPr>
          <w:rFonts w:ascii="Arial" w:hAnsi="Arial" w:cs="Arial"/>
        </w:rPr>
        <w:t xml:space="preserve"> pursuant to sections </w:t>
      </w:r>
      <w:r w:rsidRPr="00D148E8">
        <w:rPr>
          <w:rFonts w:ascii="Arial" w:hAnsi="Arial" w:cs="Arial"/>
        </w:rPr>
        <w:t>38-12-202</w:t>
      </w:r>
      <w:r w:rsidRPr="00B96BE5">
        <w:rPr>
          <w:rFonts w:ascii="Arial" w:hAnsi="Arial" w:cs="Arial"/>
        </w:rPr>
        <w:t xml:space="preserve">, </w:t>
      </w:r>
      <w:r w:rsidRPr="00D148E8">
        <w:rPr>
          <w:rFonts w:ascii="Arial" w:hAnsi="Arial" w:cs="Arial"/>
        </w:rPr>
        <w:t>38-12-203</w:t>
      </w:r>
      <w:r w:rsidRPr="00B96BE5">
        <w:rPr>
          <w:rFonts w:ascii="Arial" w:hAnsi="Arial" w:cs="Arial"/>
        </w:rPr>
        <w:t>, or 38-12-204, Colorado Revised Statutes.</w:t>
      </w:r>
    </w:p>
    <w:p w14:paraId="3F13DCF4" w14:textId="25D357CD" w:rsidR="00A84A44" w:rsidRDefault="00A84A44" w:rsidP="00A8577F">
      <w:pPr>
        <w:spacing w:line="360" w:lineRule="auto"/>
        <w:rPr>
          <w:rFonts w:ascii="Arial" w:hAnsi="Arial" w:cs="Arial"/>
        </w:rPr>
      </w:pPr>
      <w:r w:rsidRPr="00F87FB0">
        <w:rPr>
          <w:rFonts w:ascii="Arial" w:hAnsi="Arial" w:cs="Arial"/>
          <w:b/>
        </w:rPr>
        <w:t xml:space="preserve">Commencement </w:t>
      </w:r>
      <w:r>
        <w:rPr>
          <w:rFonts w:ascii="Arial" w:hAnsi="Arial" w:cs="Arial"/>
          <w:b/>
        </w:rPr>
        <w:t>o</w:t>
      </w:r>
      <w:r w:rsidRPr="00F87FB0">
        <w:rPr>
          <w:rFonts w:ascii="Arial" w:hAnsi="Arial" w:cs="Arial"/>
          <w:b/>
        </w:rPr>
        <w:t xml:space="preserve">f Legal Action </w:t>
      </w:r>
      <w:r>
        <w:rPr>
          <w:rFonts w:ascii="Arial" w:hAnsi="Arial" w:cs="Arial"/>
          <w:b/>
        </w:rPr>
        <w:t>t</w:t>
      </w:r>
      <w:r w:rsidRPr="00F87FB0">
        <w:rPr>
          <w:rFonts w:ascii="Arial" w:hAnsi="Arial" w:cs="Arial"/>
          <w:b/>
        </w:rPr>
        <w:t xml:space="preserve">o Terminate </w:t>
      </w:r>
      <w:r w:rsidR="00CF46CA">
        <w:rPr>
          <w:rFonts w:ascii="Arial" w:hAnsi="Arial" w:cs="Arial"/>
          <w:b/>
        </w:rPr>
        <w:t>t</w:t>
      </w:r>
      <w:r w:rsidRPr="00F87FB0">
        <w:rPr>
          <w:rFonts w:ascii="Arial" w:hAnsi="Arial" w:cs="Arial"/>
          <w:b/>
        </w:rPr>
        <w:t>he Tenancy</w:t>
      </w:r>
      <w:r w:rsidRPr="00B96BE5">
        <w:rPr>
          <w:rFonts w:ascii="Arial" w:hAnsi="Arial" w:cs="Arial"/>
        </w:rPr>
        <w:t>:</w:t>
      </w:r>
    </w:p>
    <w:p w14:paraId="36F43CE3" w14:textId="792A7801" w:rsidR="00F87FB0" w:rsidRDefault="00B96BE5" w:rsidP="00A8577F">
      <w:pPr>
        <w:spacing w:line="360" w:lineRule="auto"/>
        <w:ind w:left="720"/>
        <w:rPr>
          <w:rFonts w:ascii="Arial" w:hAnsi="Arial" w:cs="Arial"/>
        </w:rPr>
      </w:pPr>
      <w:r w:rsidRPr="00B96BE5">
        <w:rPr>
          <w:rFonts w:ascii="Arial" w:hAnsi="Arial" w:cs="Arial"/>
        </w:rPr>
        <w:t xml:space="preserve">After the last day of the </w:t>
      </w:r>
      <w:r w:rsidR="0043594E">
        <w:rPr>
          <w:rFonts w:ascii="Arial" w:hAnsi="Arial" w:cs="Arial"/>
        </w:rPr>
        <w:t xml:space="preserve">applicable </w:t>
      </w:r>
      <w:r w:rsidRPr="00B96BE5">
        <w:rPr>
          <w:rFonts w:ascii="Arial" w:hAnsi="Arial" w:cs="Arial"/>
        </w:rPr>
        <w:t>notice period</w:t>
      </w:r>
      <w:r w:rsidR="009D1070">
        <w:rPr>
          <w:rFonts w:ascii="Arial" w:hAnsi="Arial" w:cs="Arial"/>
        </w:rPr>
        <w:t xml:space="preserve"> required by section 38-12-202(1)(c), Colorado Revised Statutes</w:t>
      </w:r>
      <w:r w:rsidRPr="00B96BE5">
        <w:rPr>
          <w:rFonts w:ascii="Arial" w:hAnsi="Arial" w:cs="Arial"/>
        </w:rPr>
        <w:t xml:space="preserve">, a legal action may be commenced to take possession of the space leased by the </w:t>
      </w:r>
      <w:r w:rsidR="00D71320" w:rsidRPr="00B96BE5">
        <w:rPr>
          <w:rFonts w:ascii="Arial" w:hAnsi="Arial" w:cs="Arial"/>
        </w:rPr>
        <w:t>home</w:t>
      </w:r>
      <w:r w:rsidR="00DE1813">
        <w:rPr>
          <w:rFonts w:ascii="Arial" w:hAnsi="Arial" w:cs="Arial"/>
        </w:rPr>
        <w:t xml:space="preserve"> </w:t>
      </w:r>
      <w:r w:rsidR="00D71320" w:rsidRPr="00B96BE5">
        <w:rPr>
          <w:rFonts w:ascii="Arial" w:hAnsi="Arial" w:cs="Arial"/>
        </w:rPr>
        <w:t>owner</w:t>
      </w:r>
      <w:proofErr w:type="gramStart"/>
      <w:r w:rsidRPr="00B96BE5">
        <w:rPr>
          <w:rFonts w:ascii="Arial" w:hAnsi="Arial" w:cs="Arial"/>
        </w:rPr>
        <w:t xml:space="preserve">. </w:t>
      </w:r>
      <w:r w:rsidR="00CF46CA">
        <w:rPr>
          <w:rFonts w:ascii="Arial" w:hAnsi="Arial" w:cs="Arial"/>
        </w:rPr>
        <w:t xml:space="preserve"> </w:t>
      </w:r>
      <w:r w:rsidRPr="00B96BE5">
        <w:rPr>
          <w:rFonts w:ascii="Arial" w:hAnsi="Arial" w:cs="Arial"/>
        </w:rPr>
        <w:t>In order to</w:t>
      </w:r>
      <w:proofErr w:type="gramEnd"/>
      <w:r w:rsidRPr="00B96BE5">
        <w:rPr>
          <w:rFonts w:ascii="Arial" w:hAnsi="Arial" w:cs="Arial"/>
        </w:rPr>
        <w:t xml:space="preserve"> evict a </w:t>
      </w:r>
      <w:r w:rsidR="00D71320" w:rsidRPr="00B96BE5">
        <w:rPr>
          <w:rFonts w:ascii="Arial" w:hAnsi="Arial" w:cs="Arial"/>
        </w:rPr>
        <w:t>home</w:t>
      </w:r>
      <w:r w:rsidR="00DE1813">
        <w:rPr>
          <w:rFonts w:ascii="Arial" w:hAnsi="Arial" w:cs="Arial"/>
        </w:rPr>
        <w:t xml:space="preserve"> </w:t>
      </w:r>
      <w:r w:rsidR="00D71320" w:rsidRPr="00B96BE5">
        <w:rPr>
          <w:rFonts w:ascii="Arial" w:hAnsi="Arial" w:cs="Arial"/>
        </w:rPr>
        <w:t>owner</w:t>
      </w:r>
      <w:r w:rsidRPr="00B96BE5">
        <w:rPr>
          <w:rFonts w:ascii="Arial" w:hAnsi="Arial" w:cs="Arial"/>
        </w:rPr>
        <w:t>, the landlord or management of the mobile home park must prove:</w:t>
      </w:r>
    </w:p>
    <w:p w14:paraId="52D093E6" w14:textId="77777777" w:rsidR="00F87FB0" w:rsidRDefault="00B96BE5" w:rsidP="00A8577F">
      <w:pPr>
        <w:numPr>
          <w:ilvl w:val="0"/>
          <w:numId w:val="2"/>
        </w:numPr>
        <w:spacing w:line="360" w:lineRule="auto"/>
        <w:ind w:left="1080"/>
        <w:rPr>
          <w:rFonts w:ascii="Arial" w:hAnsi="Arial" w:cs="Arial"/>
        </w:rPr>
      </w:pPr>
      <w:r w:rsidRPr="00B96BE5">
        <w:rPr>
          <w:rFonts w:ascii="Arial" w:hAnsi="Arial" w:cs="Arial"/>
        </w:rPr>
        <w:t>The landlord or management complied with the notice requirements of the "Mobile Home Park Act";</w:t>
      </w:r>
    </w:p>
    <w:p w14:paraId="26C6CAAE" w14:textId="6D4AA670" w:rsidR="00F87FB0" w:rsidRDefault="00B96BE5" w:rsidP="00A8577F">
      <w:pPr>
        <w:numPr>
          <w:ilvl w:val="0"/>
          <w:numId w:val="2"/>
        </w:numPr>
        <w:spacing w:line="360" w:lineRule="auto"/>
        <w:ind w:left="1080"/>
        <w:rPr>
          <w:rFonts w:ascii="Arial" w:hAnsi="Arial" w:cs="Arial"/>
        </w:rPr>
      </w:pPr>
      <w:r w:rsidRPr="00B96BE5">
        <w:rPr>
          <w:rFonts w:ascii="Arial" w:hAnsi="Arial" w:cs="Arial"/>
        </w:rPr>
        <w:t xml:space="preserve">The </w:t>
      </w:r>
      <w:proofErr w:type="gramStart"/>
      <w:r w:rsidRPr="00B96BE5">
        <w:rPr>
          <w:rFonts w:ascii="Arial" w:hAnsi="Arial" w:cs="Arial"/>
        </w:rPr>
        <w:t>landlord</w:t>
      </w:r>
      <w:proofErr w:type="gramEnd"/>
      <w:r w:rsidRPr="00B96BE5">
        <w:rPr>
          <w:rFonts w:ascii="Arial" w:hAnsi="Arial" w:cs="Arial"/>
        </w:rPr>
        <w:t xml:space="preserve"> or management provided the </w:t>
      </w:r>
      <w:r w:rsidR="00D71320" w:rsidRPr="00B96BE5">
        <w:rPr>
          <w:rFonts w:ascii="Arial" w:hAnsi="Arial" w:cs="Arial"/>
        </w:rPr>
        <w:t>home</w:t>
      </w:r>
      <w:r w:rsidR="00DE1813">
        <w:rPr>
          <w:rFonts w:ascii="Arial" w:hAnsi="Arial" w:cs="Arial"/>
        </w:rPr>
        <w:t xml:space="preserve"> </w:t>
      </w:r>
      <w:r w:rsidR="00D71320" w:rsidRPr="00B96BE5">
        <w:rPr>
          <w:rFonts w:ascii="Arial" w:hAnsi="Arial" w:cs="Arial"/>
        </w:rPr>
        <w:t>owner</w:t>
      </w:r>
      <w:r w:rsidRPr="00B96BE5">
        <w:rPr>
          <w:rFonts w:ascii="Arial" w:hAnsi="Arial" w:cs="Arial"/>
        </w:rPr>
        <w:t xml:space="preserve"> with a statement of reasons for termination of the tenancy; and</w:t>
      </w:r>
    </w:p>
    <w:p w14:paraId="335A2CCF" w14:textId="77777777" w:rsidR="00F87FB0" w:rsidRDefault="00B96BE5" w:rsidP="00A8577F">
      <w:pPr>
        <w:numPr>
          <w:ilvl w:val="0"/>
          <w:numId w:val="2"/>
        </w:numPr>
        <w:spacing w:after="400" w:line="360" w:lineRule="auto"/>
        <w:ind w:left="1080"/>
        <w:rPr>
          <w:rFonts w:ascii="Arial" w:hAnsi="Arial" w:cs="Arial"/>
        </w:rPr>
      </w:pPr>
      <w:r w:rsidRPr="00B96BE5">
        <w:rPr>
          <w:rFonts w:ascii="Arial" w:hAnsi="Arial" w:cs="Arial"/>
        </w:rPr>
        <w:t>The reasons for termination of the tenancy are true and valid under the "Mobile Home Park Act".</w:t>
      </w:r>
    </w:p>
    <w:p w14:paraId="34192F0D" w14:textId="0E1B5136" w:rsidR="00166EFD" w:rsidRPr="00B96BE5" w:rsidRDefault="00AE5D76" w:rsidP="0083308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96BE5" w:rsidRPr="00B96BE5">
        <w:rPr>
          <w:rFonts w:ascii="Arial" w:hAnsi="Arial" w:cs="Arial"/>
        </w:rPr>
        <w:t>o defend against an eviction action</w:t>
      </w:r>
      <w:r w:rsidR="00833084">
        <w:rPr>
          <w:rFonts w:ascii="Arial" w:hAnsi="Arial" w:cs="Arial"/>
        </w:rPr>
        <w:t>, a home owner must appear in court</w:t>
      </w:r>
      <w:proofErr w:type="gramStart"/>
      <w:r w:rsidR="00B96BE5" w:rsidRPr="00B96BE5">
        <w:rPr>
          <w:rFonts w:ascii="Arial" w:hAnsi="Arial" w:cs="Arial"/>
        </w:rPr>
        <w:t>.</w:t>
      </w:r>
      <w:r w:rsidR="00833084">
        <w:rPr>
          <w:rFonts w:ascii="Arial" w:hAnsi="Arial" w:cs="Arial"/>
        </w:rPr>
        <w:t xml:space="preserve"> </w:t>
      </w:r>
      <w:r w:rsidR="00B96BE5" w:rsidRPr="00B96BE5">
        <w:rPr>
          <w:rFonts w:ascii="Arial" w:hAnsi="Arial" w:cs="Arial"/>
        </w:rPr>
        <w:t xml:space="preserve"> </w:t>
      </w:r>
      <w:proofErr w:type="gramEnd"/>
      <w:r w:rsidR="00B96BE5" w:rsidRPr="00B96BE5">
        <w:rPr>
          <w:rFonts w:ascii="Arial" w:hAnsi="Arial" w:cs="Arial"/>
        </w:rPr>
        <w:t xml:space="preserve">If the court rules in favor of the </w:t>
      </w:r>
      <w:proofErr w:type="gramStart"/>
      <w:r w:rsidR="00B96BE5" w:rsidRPr="00B96BE5">
        <w:rPr>
          <w:rFonts w:ascii="Arial" w:hAnsi="Arial" w:cs="Arial"/>
        </w:rPr>
        <w:t>landlord</w:t>
      </w:r>
      <w:proofErr w:type="gramEnd"/>
      <w:r w:rsidR="00B96BE5" w:rsidRPr="00B96BE5">
        <w:rPr>
          <w:rFonts w:ascii="Arial" w:hAnsi="Arial" w:cs="Arial"/>
        </w:rPr>
        <w:t xml:space="preserve"> or management of the mobile home park, the </w:t>
      </w:r>
      <w:r w:rsidR="00D71320" w:rsidRPr="00B96BE5">
        <w:rPr>
          <w:rFonts w:ascii="Arial" w:hAnsi="Arial" w:cs="Arial"/>
        </w:rPr>
        <w:t>home</w:t>
      </w:r>
      <w:r w:rsidR="00DE1813">
        <w:rPr>
          <w:rFonts w:ascii="Arial" w:hAnsi="Arial" w:cs="Arial"/>
        </w:rPr>
        <w:t xml:space="preserve"> </w:t>
      </w:r>
      <w:r w:rsidR="00D71320" w:rsidRPr="00B96BE5">
        <w:rPr>
          <w:rFonts w:ascii="Arial" w:hAnsi="Arial" w:cs="Arial"/>
        </w:rPr>
        <w:t>owner</w:t>
      </w:r>
      <w:r w:rsidR="00B96BE5" w:rsidRPr="00B96BE5">
        <w:rPr>
          <w:rFonts w:ascii="Arial" w:hAnsi="Arial" w:cs="Arial"/>
        </w:rPr>
        <w:t xml:space="preserve"> </w:t>
      </w:r>
      <w:r w:rsidR="00F87FB0">
        <w:rPr>
          <w:rFonts w:ascii="Arial" w:hAnsi="Arial" w:cs="Arial"/>
        </w:rPr>
        <w:t>has</w:t>
      </w:r>
      <w:r w:rsidR="00B96BE5" w:rsidRPr="00B96BE5">
        <w:rPr>
          <w:rFonts w:ascii="Arial" w:hAnsi="Arial" w:cs="Arial"/>
        </w:rPr>
        <w:t xml:space="preserve"> not less than </w:t>
      </w:r>
      <w:r w:rsidR="00F87FB0">
        <w:rPr>
          <w:rFonts w:ascii="Arial" w:hAnsi="Arial" w:cs="Arial"/>
        </w:rPr>
        <w:t>thirty days</w:t>
      </w:r>
      <w:r w:rsidR="00B96BE5" w:rsidRPr="00B96BE5">
        <w:rPr>
          <w:rFonts w:ascii="Arial" w:hAnsi="Arial" w:cs="Arial"/>
        </w:rPr>
        <w:t xml:space="preserve"> from the time of the ruling to </w:t>
      </w:r>
      <w:r w:rsidR="00F87FB0">
        <w:rPr>
          <w:rFonts w:ascii="Arial" w:hAnsi="Arial" w:cs="Arial"/>
        </w:rPr>
        <w:t xml:space="preserve">either </w:t>
      </w:r>
      <w:r w:rsidR="00B96BE5" w:rsidRPr="00B96BE5">
        <w:rPr>
          <w:rFonts w:ascii="Arial" w:hAnsi="Arial" w:cs="Arial"/>
        </w:rPr>
        <w:t>remove</w:t>
      </w:r>
      <w:r w:rsidR="00F87FB0">
        <w:rPr>
          <w:rFonts w:ascii="Arial" w:hAnsi="Arial" w:cs="Arial"/>
        </w:rPr>
        <w:t xml:space="preserve"> or sell</w:t>
      </w:r>
      <w:r w:rsidR="00B96BE5" w:rsidRPr="00B96BE5">
        <w:rPr>
          <w:rFonts w:ascii="Arial" w:hAnsi="Arial" w:cs="Arial"/>
        </w:rPr>
        <w:t xml:space="preserve"> the mobile home and to vacate the premises.</w:t>
      </w:r>
      <w:r w:rsidR="009B7A2E">
        <w:rPr>
          <w:rFonts w:ascii="Arial" w:hAnsi="Arial" w:cs="Arial"/>
        </w:rPr>
        <w:t xml:space="preserve"> </w:t>
      </w:r>
      <w:r w:rsidR="00B96BE5" w:rsidRPr="00B96BE5">
        <w:rPr>
          <w:rFonts w:ascii="Arial" w:hAnsi="Arial" w:cs="Arial"/>
        </w:rPr>
        <w:t xml:space="preserve"> </w:t>
      </w:r>
      <w:r w:rsidR="00F87FB0">
        <w:rPr>
          <w:rFonts w:ascii="Arial" w:hAnsi="Arial" w:cs="Arial"/>
        </w:rPr>
        <w:t>I</w:t>
      </w:r>
      <w:r w:rsidR="00B96BE5" w:rsidRPr="00B96BE5">
        <w:rPr>
          <w:rFonts w:ascii="Arial" w:hAnsi="Arial" w:cs="Arial"/>
        </w:rPr>
        <w:t xml:space="preserve">f the home owner wishes to extend such period beyond </w:t>
      </w:r>
      <w:r w:rsidR="004F79BB">
        <w:rPr>
          <w:rFonts w:ascii="Arial" w:hAnsi="Arial" w:cs="Arial"/>
        </w:rPr>
        <w:t>thirty days</w:t>
      </w:r>
      <w:r w:rsidR="00B96BE5" w:rsidRPr="00B96BE5">
        <w:rPr>
          <w:rFonts w:ascii="Arial" w:hAnsi="Arial" w:cs="Arial"/>
        </w:rPr>
        <w:t xml:space="preserve"> but not more than </w:t>
      </w:r>
      <w:r w:rsidR="004F79BB">
        <w:rPr>
          <w:rFonts w:ascii="Arial" w:hAnsi="Arial" w:cs="Arial"/>
        </w:rPr>
        <w:t>sixty</w:t>
      </w:r>
      <w:r w:rsidR="00B96BE5" w:rsidRPr="00B96BE5">
        <w:rPr>
          <w:rFonts w:ascii="Arial" w:hAnsi="Arial" w:cs="Arial"/>
        </w:rPr>
        <w:t xml:space="preserve"> days from the date of the ruling, the home owner shall prepay to the landlord an amount equal to a pro rata share of rent for each day following the </w:t>
      </w:r>
      <w:r w:rsidR="004F79BB">
        <w:rPr>
          <w:rFonts w:ascii="Arial" w:hAnsi="Arial" w:cs="Arial"/>
        </w:rPr>
        <w:t xml:space="preserve">expiration of the initial thirty-day period after the </w:t>
      </w:r>
      <w:r w:rsidR="00B96BE5" w:rsidRPr="00B96BE5">
        <w:rPr>
          <w:rFonts w:ascii="Arial" w:hAnsi="Arial" w:cs="Arial"/>
        </w:rPr>
        <w:t xml:space="preserve">court's ruling that the mobile home owner will remain on the premises. </w:t>
      </w:r>
      <w:r w:rsidR="009B7A2E">
        <w:rPr>
          <w:rFonts w:ascii="Arial" w:hAnsi="Arial" w:cs="Arial"/>
        </w:rPr>
        <w:t xml:space="preserve"> </w:t>
      </w:r>
      <w:r w:rsidR="00B96BE5" w:rsidRPr="00B96BE5">
        <w:rPr>
          <w:rFonts w:ascii="Arial" w:hAnsi="Arial" w:cs="Arial"/>
        </w:rPr>
        <w:t xml:space="preserve">All prepayments shall be paid no later than </w:t>
      </w:r>
      <w:r w:rsidR="004F79BB">
        <w:rPr>
          <w:rFonts w:ascii="Arial" w:hAnsi="Arial" w:cs="Arial"/>
        </w:rPr>
        <w:t>thirty days</w:t>
      </w:r>
      <w:r w:rsidR="00B96BE5" w:rsidRPr="00B96BE5">
        <w:rPr>
          <w:rFonts w:ascii="Arial" w:hAnsi="Arial" w:cs="Arial"/>
        </w:rPr>
        <w:t xml:space="preserve"> after the court ruling.</w:t>
      </w:r>
      <w:r w:rsidR="009B7A2E">
        <w:rPr>
          <w:rFonts w:ascii="Arial" w:hAnsi="Arial" w:cs="Arial"/>
        </w:rPr>
        <w:t xml:space="preserve"> </w:t>
      </w:r>
      <w:r w:rsidR="004F79BB">
        <w:rPr>
          <w:rFonts w:ascii="Arial" w:hAnsi="Arial" w:cs="Arial"/>
        </w:rPr>
        <w:t xml:space="preserve"> This section does not preclude earlier removal by law enforcement officers of a mobile home or one or more </w:t>
      </w:r>
      <w:r w:rsidR="00890BB1">
        <w:rPr>
          <w:rFonts w:ascii="Arial" w:hAnsi="Arial" w:cs="Arial"/>
        </w:rPr>
        <w:t>m</w:t>
      </w:r>
      <w:r w:rsidR="004F79BB">
        <w:rPr>
          <w:rFonts w:ascii="Arial" w:hAnsi="Arial" w:cs="Arial"/>
        </w:rPr>
        <w:t xml:space="preserve">obile </w:t>
      </w:r>
      <w:r w:rsidR="00D71320">
        <w:rPr>
          <w:rFonts w:ascii="Arial" w:hAnsi="Arial" w:cs="Arial"/>
        </w:rPr>
        <w:t>home</w:t>
      </w:r>
      <w:r w:rsidR="00DE1813">
        <w:rPr>
          <w:rFonts w:ascii="Arial" w:hAnsi="Arial" w:cs="Arial"/>
        </w:rPr>
        <w:t xml:space="preserve"> </w:t>
      </w:r>
      <w:r w:rsidR="00D71320">
        <w:rPr>
          <w:rFonts w:ascii="Arial" w:hAnsi="Arial" w:cs="Arial"/>
        </w:rPr>
        <w:t>owners</w:t>
      </w:r>
      <w:r w:rsidR="004F79BB">
        <w:rPr>
          <w:rFonts w:ascii="Arial" w:hAnsi="Arial" w:cs="Arial"/>
        </w:rPr>
        <w:t xml:space="preserve"> or occupants from the mobile home park if a mobile home</w:t>
      </w:r>
      <w:r w:rsidR="00DE1813">
        <w:rPr>
          <w:rFonts w:ascii="Arial" w:hAnsi="Arial" w:cs="Arial"/>
        </w:rPr>
        <w:t xml:space="preserve"> </w:t>
      </w:r>
      <w:r w:rsidR="004F79BB">
        <w:rPr>
          <w:rFonts w:ascii="Arial" w:hAnsi="Arial" w:cs="Arial"/>
        </w:rPr>
        <w:t>owner violates article 3, 4, 6, 7, 9, 10, 12 or 18 of Title 18 or Section 16-13-303</w:t>
      </w:r>
      <w:r w:rsidR="00684C2B">
        <w:rPr>
          <w:rFonts w:ascii="Arial" w:hAnsi="Arial" w:cs="Arial"/>
        </w:rPr>
        <w:t>, Colorado Revised Statutes</w:t>
      </w:r>
      <w:r w:rsidR="004F79BB">
        <w:rPr>
          <w:rFonts w:ascii="Arial" w:hAnsi="Arial" w:cs="Arial"/>
        </w:rPr>
        <w:t>.</w:t>
      </w:r>
    </w:p>
    <w:sectPr w:rsidR="00166EFD" w:rsidRPr="00B96BE5" w:rsidSect="00F33761">
      <w:footerReference w:type="default" r:id="rId11"/>
      <w:pgSz w:w="12240" w:h="15840"/>
      <w:pgMar w:top="1440" w:right="1440" w:bottom="1440" w:left="144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A5592" w14:textId="77777777" w:rsidR="004D75B2" w:rsidRDefault="004D75B2" w:rsidP="00D148E8">
      <w:pPr>
        <w:spacing w:after="0" w:line="240" w:lineRule="auto"/>
      </w:pPr>
      <w:r>
        <w:separator/>
      </w:r>
    </w:p>
  </w:endnote>
  <w:endnote w:type="continuationSeparator" w:id="0">
    <w:p w14:paraId="0D0E6338" w14:textId="77777777" w:rsidR="004D75B2" w:rsidRDefault="004D75B2" w:rsidP="00D14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309C8" w14:textId="4F3B4E5F" w:rsidR="00890BB1" w:rsidRPr="00AC290D" w:rsidRDefault="00890BB1" w:rsidP="00A8577F">
    <w:pPr>
      <w:pStyle w:val="Footer"/>
      <w:tabs>
        <w:tab w:val="clear" w:pos="4680"/>
        <w:tab w:val="left" w:pos="5040"/>
      </w:tabs>
      <w:rPr>
        <w:rFonts w:ascii="Arial" w:hAnsi="Arial" w:cs="Arial"/>
        <w:b/>
        <w:bCs/>
        <w:sz w:val="18"/>
        <w:szCs w:val="18"/>
      </w:rPr>
    </w:pPr>
    <w:r w:rsidRPr="00AC290D">
      <w:rPr>
        <w:rFonts w:ascii="Arial" w:hAnsi="Arial" w:cs="Arial"/>
        <w:sz w:val="18"/>
        <w:szCs w:val="18"/>
      </w:rPr>
      <w:t xml:space="preserve">JDF </w:t>
    </w:r>
    <w:proofErr w:type="gramStart"/>
    <w:r w:rsidRPr="00AC290D">
      <w:rPr>
        <w:rFonts w:ascii="Arial" w:hAnsi="Arial" w:cs="Arial"/>
        <w:sz w:val="18"/>
        <w:szCs w:val="18"/>
      </w:rPr>
      <w:t>146</w:t>
    </w:r>
    <w:r w:rsidR="00D87CCB">
      <w:rPr>
        <w:rFonts w:ascii="Arial" w:hAnsi="Arial" w:cs="Arial"/>
        <w:sz w:val="18"/>
        <w:szCs w:val="18"/>
      </w:rPr>
      <w:t xml:space="preserve"> </w:t>
    </w:r>
    <w:r w:rsidR="00E04645" w:rsidRPr="00AC290D">
      <w:rPr>
        <w:rFonts w:ascii="Arial" w:hAnsi="Arial" w:cs="Arial"/>
        <w:sz w:val="18"/>
        <w:szCs w:val="18"/>
      </w:rPr>
      <w:t xml:space="preserve"> –</w:t>
    </w:r>
    <w:proofErr w:type="gramEnd"/>
    <w:r w:rsidR="00E04645" w:rsidRPr="00AC290D">
      <w:rPr>
        <w:rFonts w:ascii="Arial" w:hAnsi="Arial" w:cs="Arial"/>
        <w:sz w:val="18"/>
        <w:szCs w:val="18"/>
      </w:rPr>
      <w:t xml:space="preserve"> </w:t>
    </w:r>
    <w:r w:rsidR="00D87CCB">
      <w:rPr>
        <w:rFonts w:ascii="Arial" w:hAnsi="Arial" w:cs="Arial"/>
        <w:sz w:val="18"/>
        <w:szCs w:val="18"/>
      </w:rPr>
      <w:t xml:space="preserve"> </w:t>
    </w:r>
    <w:r w:rsidRPr="00AC290D">
      <w:rPr>
        <w:rFonts w:ascii="Arial" w:hAnsi="Arial" w:cs="Arial"/>
        <w:sz w:val="18"/>
        <w:szCs w:val="18"/>
      </w:rPr>
      <w:t xml:space="preserve">Notice to </w:t>
    </w:r>
    <w:r w:rsidR="00D71320" w:rsidRPr="00AC290D">
      <w:rPr>
        <w:rFonts w:ascii="Arial" w:hAnsi="Arial" w:cs="Arial"/>
        <w:sz w:val="18"/>
        <w:szCs w:val="18"/>
      </w:rPr>
      <w:t>Home</w:t>
    </w:r>
    <w:r w:rsidR="00DE1813">
      <w:rPr>
        <w:rFonts w:ascii="Arial" w:hAnsi="Arial" w:cs="Arial"/>
        <w:sz w:val="18"/>
        <w:szCs w:val="18"/>
      </w:rPr>
      <w:t xml:space="preserve"> O</w:t>
    </w:r>
    <w:r w:rsidR="00D71320" w:rsidRPr="00AC290D">
      <w:rPr>
        <w:rFonts w:ascii="Arial" w:hAnsi="Arial" w:cs="Arial"/>
        <w:sz w:val="18"/>
        <w:szCs w:val="18"/>
      </w:rPr>
      <w:t>wner</w:t>
    </w:r>
    <w:r w:rsidR="00AD3C93">
      <w:rPr>
        <w:rFonts w:ascii="Arial" w:hAnsi="Arial" w:cs="Arial"/>
        <w:sz w:val="18"/>
        <w:szCs w:val="18"/>
      </w:rPr>
      <w:t xml:space="preserve"> (Mobile Home FED)</w:t>
    </w:r>
    <w:r w:rsidR="00E04645" w:rsidRPr="00AC290D">
      <w:rPr>
        <w:rFonts w:ascii="Arial" w:hAnsi="Arial" w:cs="Arial"/>
        <w:sz w:val="18"/>
        <w:szCs w:val="18"/>
      </w:rPr>
      <w:tab/>
    </w:r>
    <w:r w:rsidR="009F4007">
      <w:rPr>
        <w:rFonts w:ascii="Arial" w:hAnsi="Arial" w:cs="Arial"/>
        <w:sz w:val="18"/>
        <w:szCs w:val="18"/>
      </w:rPr>
      <w:t>R</w:t>
    </w:r>
    <w:r w:rsidR="00E04645" w:rsidRPr="00AC290D">
      <w:rPr>
        <w:rFonts w:ascii="Arial" w:hAnsi="Arial" w:cs="Arial"/>
        <w:sz w:val="18"/>
        <w:szCs w:val="18"/>
      </w:rPr>
      <w:t xml:space="preserve">: </w:t>
    </w:r>
    <w:r w:rsidR="009165E2">
      <w:rPr>
        <w:rFonts w:ascii="Arial" w:hAnsi="Arial" w:cs="Arial"/>
        <w:sz w:val="18"/>
        <w:szCs w:val="18"/>
      </w:rPr>
      <w:t xml:space="preserve">August </w:t>
    </w:r>
    <w:r w:rsidR="003A6B0E">
      <w:rPr>
        <w:rFonts w:ascii="Arial" w:hAnsi="Arial" w:cs="Arial"/>
        <w:sz w:val="18"/>
        <w:szCs w:val="18"/>
      </w:rPr>
      <w:t>28</w:t>
    </w:r>
    <w:r w:rsidR="00AC290D" w:rsidRPr="00AC290D">
      <w:rPr>
        <w:rFonts w:ascii="Arial" w:hAnsi="Arial" w:cs="Arial"/>
        <w:sz w:val="18"/>
        <w:szCs w:val="18"/>
      </w:rPr>
      <w:t>, 2020</w:t>
    </w:r>
    <w:r w:rsidR="00AC290D" w:rsidRPr="00AC290D">
      <w:rPr>
        <w:rFonts w:ascii="Arial" w:hAnsi="Arial" w:cs="Arial"/>
        <w:sz w:val="18"/>
        <w:szCs w:val="18"/>
      </w:rPr>
      <w:tab/>
    </w:r>
    <w:r w:rsidRPr="00AC290D">
      <w:rPr>
        <w:rFonts w:ascii="Arial" w:hAnsi="Arial" w:cs="Arial"/>
        <w:sz w:val="18"/>
        <w:szCs w:val="18"/>
      </w:rPr>
      <w:t xml:space="preserve">Page </w:t>
    </w:r>
    <w:r w:rsidRPr="00AC290D">
      <w:rPr>
        <w:rFonts w:ascii="Arial" w:hAnsi="Arial" w:cs="Arial"/>
        <w:bCs/>
        <w:sz w:val="18"/>
        <w:szCs w:val="18"/>
      </w:rPr>
      <w:fldChar w:fldCharType="begin"/>
    </w:r>
    <w:r w:rsidRPr="00AC290D">
      <w:rPr>
        <w:rFonts w:ascii="Arial" w:hAnsi="Arial" w:cs="Arial"/>
        <w:bCs/>
        <w:sz w:val="18"/>
        <w:szCs w:val="18"/>
      </w:rPr>
      <w:instrText xml:space="preserve"> PAGE </w:instrText>
    </w:r>
    <w:r w:rsidRPr="00AC290D">
      <w:rPr>
        <w:rFonts w:ascii="Arial" w:hAnsi="Arial" w:cs="Arial"/>
        <w:bCs/>
        <w:sz w:val="18"/>
        <w:szCs w:val="18"/>
      </w:rPr>
      <w:fldChar w:fldCharType="separate"/>
    </w:r>
    <w:r w:rsidRPr="00AC290D">
      <w:rPr>
        <w:rFonts w:ascii="Arial" w:hAnsi="Arial" w:cs="Arial"/>
        <w:bCs/>
        <w:sz w:val="18"/>
        <w:szCs w:val="18"/>
      </w:rPr>
      <w:t>1</w:t>
    </w:r>
    <w:r w:rsidRPr="00AC290D">
      <w:rPr>
        <w:rFonts w:ascii="Arial" w:hAnsi="Arial" w:cs="Arial"/>
        <w:bCs/>
        <w:sz w:val="18"/>
        <w:szCs w:val="18"/>
      </w:rPr>
      <w:fldChar w:fldCharType="end"/>
    </w:r>
    <w:r w:rsidRPr="00AC290D">
      <w:rPr>
        <w:rFonts w:ascii="Arial" w:hAnsi="Arial" w:cs="Arial"/>
        <w:sz w:val="18"/>
        <w:szCs w:val="18"/>
      </w:rPr>
      <w:t xml:space="preserve"> of </w:t>
    </w:r>
    <w:r w:rsidR="00B01954">
      <w:rPr>
        <w:rFonts w:ascii="Arial" w:hAnsi="Arial" w:cs="Arial"/>
        <w:bCs/>
        <w:sz w:val="18"/>
        <w:szCs w:val="18"/>
      </w:rPr>
      <w:t>2</w:t>
    </w:r>
  </w:p>
  <w:p w14:paraId="53F69871" w14:textId="77777777" w:rsidR="009F51B2" w:rsidRDefault="009F51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CFC98" w14:textId="77777777" w:rsidR="004D75B2" w:rsidRDefault="004D75B2" w:rsidP="00D148E8">
      <w:pPr>
        <w:spacing w:after="0" w:line="240" w:lineRule="auto"/>
      </w:pPr>
      <w:r>
        <w:separator/>
      </w:r>
    </w:p>
  </w:footnote>
  <w:footnote w:type="continuationSeparator" w:id="0">
    <w:p w14:paraId="1A92B2D9" w14:textId="77777777" w:rsidR="004D75B2" w:rsidRDefault="004D75B2" w:rsidP="00D14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00FB0"/>
    <w:multiLevelType w:val="hybridMultilevel"/>
    <w:tmpl w:val="944CB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35F46"/>
    <w:multiLevelType w:val="hybridMultilevel"/>
    <w:tmpl w:val="63622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Q2MLcwMTE1NDIwsjRW0lEKTi0uzszPAykwrAUAlELc2ywAAAA="/>
  </w:docVars>
  <w:rsids>
    <w:rsidRoot w:val="00B96BE5"/>
    <w:rsid w:val="0005253D"/>
    <w:rsid w:val="00067A04"/>
    <w:rsid w:val="00071805"/>
    <w:rsid w:val="000B0FC7"/>
    <w:rsid w:val="000E3144"/>
    <w:rsid w:val="000E40FC"/>
    <w:rsid w:val="000F57B0"/>
    <w:rsid w:val="00101375"/>
    <w:rsid w:val="00166EFD"/>
    <w:rsid w:val="00182BAB"/>
    <w:rsid w:val="001866CF"/>
    <w:rsid w:val="001F23B8"/>
    <w:rsid w:val="0021407D"/>
    <w:rsid w:val="0027737D"/>
    <w:rsid w:val="00284AAA"/>
    <w:rsid w:val="00294889"/>
    <w:rsid w:val="002F0485"/>
    <w:rsid w:val="00310FAC"/>
    <w:rsid w:val="00384B3F"/>
    <w:rsid w:val="00387761"/>
    <w:rsid w:val="003A6B0E"/>
    <w:rsid w:val="003F01AE"/>
    <w:rsid w:val="004137A2"/>
    <w:rsid w:val="0043304F"/>
    <w:rsid w:val="0043594E"/>
    <w:rsid w:val="00436D85"/>
    <w:rsid w:val="004450E2"/>
    <w:rsid w:val="004901E5"/>
    <w:rsid w:val="004D75B2"/>
    <w:rsid w:val="004E12EC"/>
    <w:rsid w:val="004F6EA3"/>
    <w:rsid w:val="004F79BB"/>
    <w:rsid w:val="005015A8"/>
    <w:rsid w:val="00523DE5"/>
    <w:rsid w:val="005332D8"/>
    <w:rsid w:val="00566CCB"/>
    <w:rsid w:val="00595DF2"/>
    <w:rsid w:val="005B24E6"/>
    <w:rsid w:val="005B4AD9"/>
    <w:rsid w:val="005D5E85"/>
    <w:rsid w:val="005D6FE2"/>
    <w:rsid w:val="00600580"/>
    <w:rsid w:val="0063110C"/>
    <w:rsid w:val="00637D4F"/>
    <w:rsid w:val="00640926"/>
    <w:rsid w:val="00684C2B"/>
    <w:rsid w:val="006A1B92"/>
    <w:rsid w:val="006D5C41"/>
    <w:rsid w:val="00703DA7"/>
    <w:rsid w:val="007168AE"/>
    <w:rsid w:val="007674BD"/>
    <w:rsid w:val="007A2447"/>
    <w:rsid w:val="007C3810"/>
    <w:rsid w:val="007E3408"/>
    <w:rsid w:val="007E5A8D"/>
    <w:rsid w:val="00833084"/>
    <w:rsid w:val="008410F4"/>
    <w:rsid w:val="008505D4"/>
    <w:rsid w:val="00864EA2"/>
    <w:rsid w:val="00885106"/>
    <w:rsid w:val="00890BB1"/>
    <w:rsid w:val="00893DC6"/>
    <w:rsid w:val="008C45E4"/>
    <w:rsid w:val="008C6C71"/>
    <w:rsid w:val="008F3B8B"/>
    <w:rsid w:val="009165E2"/>
    <w:rsid w:val="009330B4"/>
    <w:rsid w:val="00957D75"/>
    <w:rsid w:val="00961AB5"/>
    <w:rsid w:val="009627F1"/>
    <w:rsid w:val="00963C5E"/>
    <w:rsid w:val="00987691"/>
    <w:rsid w:val="0099777F"/>
    <w:rsid w:val="009A2387"/>
    <w:rsid w:val="009A39F2"/>
    <w:rsid w:val="009B534C"/>
    <w:rsid w:val="009B7A2E"/>
    <w:rsid w:val="009D1070"/>
    <w:rsid w:val="009F4007"/>
    <w:rsid w:val="009F51B2"/>
    <w:rsid w:val="00A202BD"/>
    <w:rsid w:val="00A84A44"/>
    <w:rsid w:val="00A8577F"/>
    <w:rsid w:val="00AB44A3"/>
    <w:rsid w:val="00AC290D"/>
    <w:rsid w:val="00AD3C93"/>
    <w:rsid w:val="00AE5D76"/>
    <w:rsid w:val="00AF2BE7"/>
    <w:rsid w:val="00AF724A"/>
    <w:rsid w:val="00AF731E"/>
    <w:rsid w:val="00B00736"/>
    <w:rsid w:val="00B00EF3"/>
    <w:rsid w:val="00B01954"/>
    <w:rsid w:val="00B27771"/>
    <w:rsid w:val="00B3622D"/>
    <w:rsid w:val="00B501E8"/>
    <w:rsid w:val="00B51259"/>
    <w:rsid w:val="00B660D4"/>
    <w:rsid w:val="00B96BE5"/>
    <w:rsid w:val="00BB4144"/>
    <w:rsid w:val="00BC3384"/>
    <w:rsid w:val="00BE3F47"/>
    <w:rsid w:val="00BF587F"/>
    <w:rsid w:val="00C056B3"/>
    <w:rsid w:val="00C07126"/>
    <w:rsid w:val="00C44174"/>
    <w:rsid w:val="00C7348A"/>
    <w:rsid w:val="00CE0607"/>
    <w:rsid w:val="00CF46CA"/>
    <w:rsid w:val="00D147A3"/>
    <w:rsid w:val="00D148E8"/>
    <w:rsid w:val="00D40594"/>
    <w:rsid w:val="00D4521D"/>
    <w:rsid w:val="00D662B6"/>
    <w:rsid w:val="00D71320"/>
    <w:rsid w:val="00D87CCB"/>
    <w:rsid w:val="00D97673"/>
    <w:rsid w:val="00DC1CA3"/>
    <w:rsid w:val="00DC6FAD"/>
    <w:rsid w:val="00DE1813"/>
    <w:rsid w:val="00E04037"/>
    <w:rsid w:val="00E04645"/>
    <w:rsid w:val="00E046E9"/>
    <w:rsid w:val="00E1386C"/>
    <w:rsid w:val="00E36E82"/>
    <w:rsid w:val="00E37CD8"/>
    <w:rsid w:val="00E40C40"/>
    <w:rsid w:val="00E44261"/>
    <w:rsid w:val="00EE5980"/>
    <w:rsid w:val="00EE69DB"/>
    <w:rsid w:val="00F006B3"/>
    <w:rsid w:val="00F108E8"/>
    <w:rsid w:val="00F33761"/>
    <w:rsid w:val="00F865C4"/>
    <w:rsid w:val="00F87FB0"/>
    <w:rsid w:val="00FB58C3"/>
    <w:rsid w:val="00FB73FE"/>
    <w:rsid w:val="00FC035F"/>
    <w:rsid w:val="00FC3A17"/>
    <w:rsid w:val="00FC5C76"/>
    <w:rsid w:val="00FC7399"/>
    <w:rsid w:val="00FD59E3"/>
    <w:rsid w:val="00FD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2A00352"/>
  <w15:chartTrackingRefBased/>
  <w15:docId w15:val="{5EE26D97-5AF8-4C54-89B2-476D7BBB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6E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96B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48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48E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48E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148E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F23B8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640926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TitleChar">
    <w:name w:val="Title Char"/>
    <w:link w:val="Title"/>
    <w:rsid w:val="00640926"/>
    <w:rPr>
      <w:rFonts w:ascii="Times New Roman" w:eastAsia="Times New Roman" w:hAnsi="Times New Roman"/>
      <w:b/>
    </w:rPr>
  </w:style>
  <w:style w:type="character" w:styleId="CommentReference">
    <w:name w:val="annotation reference"/>
    <w:uiPriority w:val="99"/>
    <w:semiHidden/>
    <w:unhideWhenUsed/>
    <w:rsid w:val="00957D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D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D7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D7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57D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151197F2C0C5428624DEF213EFAC00" ma:contentTypeVersion="11" ma:contentTypeDescription="Create a new document." ma:contentTypeScope="" ma:versionID="990126d96a5760b8828f49ce5c12ab12">
  <xsd:schema xmlns:xsd="http://www.w3.org/2001/XMLSchema" xmlns:xs="http://www.w3.org/2001/XMLSchema" xmlns:p="http://schemas.microsoft.com/office/2006/metadata/properties" xmlns:ns3="b9d72b95-ce8a-460a-a787-0b8eff19ec5a" xmlns:ns4="4b33dcf2-0545-48f8-b844-02d7864aa86e" targetNamespace="http://schemas.microsoft.com/office/2006/metadata/properties" ma:root="true" ma:fieldsID="3ebe1ae4f27d16f03b43475374cecb23" ns3:_="" ns4:_="">
    <xsd:import namespace="b9d72b95-ce8a-460a-a787-0b8eff19ec5a"/>
    <xsd:import namespace="4b33dcf2-0545-48f8-b844-02d7864aa8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72b95-ce8a-460a-a787-0b8eff19ec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3dcf2-0545-48f8-b844-02d7864aa8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A00D56-6C56-4EBB-A1D1-835794765BE6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b9d72b95-ce8a-460a-a787-0b8eff19ec5a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b33dcf2-0545-48f8-b844-02d7864aa86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2D5B929-78AF-4A37-A673-029A3C785F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AF2569-3BE6-4C4C-B7F3-2E6E2DC6DB1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0949B5C-2FC1-4DBF-B6A2-AD838BAC6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72b95-ce8a-460a-a787-0b8eff19ec5a"/>
    <ds:schemaRef ds:uri="4b33dcf2-0545-48f8-b844-02d7864aa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</dc:creator>
  <cp:keywords/>
  <cp:lastModifiedBy>slagle, sean</cp:lastModifiedBy>
  <cp:revision>2</cp:revision>
  <cp:lastPrinted>2012-03-12T16:16:00Z</cp:lastPrinted>
  <dcterms:created xsi:type="dcterms:W3CDTF">2020-08-28T16:36:00Z</dcterms:created>
  <dcterms:modified xsi:type="dcterms:W3CDTF">2020-08-28T16:36:00Z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Update Required</vt:lpwstr>
  </property>
  <property fmtid="{D5CDD505-2E9C-101B-9397-08002B2CF9AE}" pid="3" name="ContentTypeId">
    <vt:lpwstr>0x01010050151197F2C0C5428624DEF213EFAC00</vt:lpwstr>
  </property>
</Properties>
</file>