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1E71" w14:textId="77777777" w:rsidR="00805DEB" w:rsidRPr="0096277E" w:rsidRDefault="00805DEB" w:rsidP="0096277E">
      <w:pPr>
        <w:pStyle w:val="Heading1"/>
        <w:spacing w:before="0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96277E">
        <w:rPr>
          <w:rFonts w:asciiTheme="minorHAnsi" w:hAnsiTheme="minorHAnsi"/>
          <w:b/>
          <w:bCs/>
          <w:color w:val="auto"/>
          <w:sz w:val="28"/>
          <w:szCs w:val="28"/>
        </w:rPr>
        <w:t>12</w:t>
      </w:r>
      <w:r w:rsidRPr="0096277E">
        <w:rPr>
          <w:rFonts w:asciiTheme="minorHAnsi" w:hAnsiTheme="minorHAnsi"/>
          <w:b/>
          <w:bCs/>
          <w:color w:val="auto"/>
          <w:sz w:val="28"/>
          <w:szCs w:val="28"/>
          <w:vertAlign w:val="superscript"/>
        </w:rPr>
        <w:t>th</w:t>
      </w:r>
      <w:r w:rsidRPr="0096277E">
        <w:rPr>
          <w:rFonts w:asciiTheme="minorHAnsi" w:hAnsiTheme="minorHAnsi"/>
          <w:b/>
          <w:bCs/>
          <w:color w:val="auto"/>
          <w:sz w:val="28"/>
          <w:szCs w:val="28"/>
        </w:rPr>
        <w:t xml:space="preserve"> JUDICIAL DISTRICT TRANSCRIPT ORDERING POLICY</w:t>
      </w:r>
    </w:p>
    <w:p w14:paraId="720E17F6" w14:textId="77777777" w:rsidR="00805DEB" w:rsidRPr="00805DEB" w:rsidRDefault="00805DEB" w:rsidP="00805DEB">
      <w:pPr>
        <w:rPr>
          <w:rFonts w:asciiTheme="minorHAnsi" w:hAnsiTheme="minorHAnsi"/>
        </w:rPr>
      </w:pPr>
    </w:p>
    <w:p w14:paraId="623981B9" w14:textId="4B52CF4C" w:rsidR="00DF2215" w:rsidRPr="00340864" w:rsidRDefault="00805DEB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805DEB">
        <w:rPr>
          <w:rFonts w:ascii="Aptos" w:hAnsi="Aptos" w:cs="Arial"/>
        </w:rPr>
        <w:t xml:space="preserve">As provided in </w:t>
      </w:r>
      <w:hyperlink r:id="rId8" w:history="1">
        <w:r w:rsidRPr="00805DEB">
          <w:rPr>
            <w:rStyle w:val="Hyperlink"/>
            <w:rFonts w:ascii="Aptos" w:hAnsi="Aptos" w:cs="Arial"/>
            <w:color w:val="0070C0"/>
          </w:rPr>
          <w:t>Chief Justice Directive 05-03 (CJD 05-03)</w:t>
        </w:r>
      </w:hyperlink>
      <w:r w:rsidRPr="00805DEB">
        <w:rPr>
          <w:rFonts w:ascii="Aptos" w:hAnsi="Aptos" w:cs="Arial"/>
        </w:rPr>
        <w:t>,</w:t>
      </w:r>
      <w:r w:rsidRPr="00805DEB">
        <w:rPr>
          <w:rStyle w:val="FootnoteReference"/>
          <w:rFonts w:ascii="Aptos" w:hAnsi="Aptos" w:cs="Arial"/>
        </w:rPr>
        <w:footnoteReference w:id="1"/>
      </w:r>
      <w:r w:rsidRPr="00805DEB">
        <w:rPr>
          <w:rFonts w:ascii="Aptos" w:hAnsi="Aptos" w:cs="Arial"/>
        </w:rPr>
        <w:t xml:space="preserve"> the official record </w:t>
      </w:r>
      <w:r w:rsidR="00E448A9">
        <w:rPr>
          <w:rFonts w:ascii="Aptos" w:hAnsi="Aptos" w:cs="Arial"/>
        </w:rPr>
        <w:t xml:space="preserve">of proceedings </w:t>
      </w:r>
      <w:r w:rsidRPr="00805DEB">
        <w:rPr>
          <w:rFonts w:ascii="Aptos" w:hAnsi="Aptos" w:cs="Arial"/>
        </w:rPr>
        <w:t xml:space="preserve">shall consist of a certified transcript prepared by a court reporter or transcriptionist.  </w:t>
      </w:r>
      <w:r w:rsidR="00340864">
        <w:rPr>
          <w:rFonts w:ascii="Aptos" w:hAnsi="Aptos" w:cs="Arial"/>
        </w:rPr>
        <w:t xml:space="preserve">Therefore, </w:t>
      </w:r>
      <w:r w:rsidR="00CF3BB9">
        <w:rPr>
          <w:rFonts w:ascii="Aptos" w:hAnsi="Aptos" w:cs="Arial"/>
        </w:rPr>
        <w:t>c</w:t>
      </w:r>
      <w:r w:rsidRPr="00340864">
        <w:rPr>
          <w:rFonts w:ascii="Aptos" w:hAnsi="Aptos" w:cs="Arial"/>
        </w:rPr>
        <w:t xml:space="preserve">onsistent with </w:t>
      </w:r>
      <w:hyperlink r:id="rId9" w:history="1">
        <w:r w:rsidRPr="00340864">
          <w:rPr>
            <w:rStyle w:val="Hyperlink"/>
            <w:rFonts w:ascii="Aptos" w:hAnsi="Aptos" w:cs="Arial"/>
            <w:color w:val="0070C0"/>
          </w:rPr>
          <w:t>CJD 05-03</w:t>
        </w:r>
      </w:hyperlink>
      <w:r w:rsidRPr="00340864">
        <w:rPr>
          <w:rFonts w:ascii="Aptos" w:hAnsi="Aptos" w:cs="Arial"/>
        </w:rPr>
        <w:t>, the 12</w:t>
      </w:r>
      <w:r w:rsidRPr="00340864">
        <w:rPr>
          <w:rFonts w:ascii="Aptos" w:hAnsi="Aptos" w:cs="Arial"/>
          <w:vertAlign w:val="superscript"/>
        </w:rPr>
        <w:t>th</w:t>
      </w:r>
      <w:r w:rsidRPr="00340864">
        <w:rPr>
          <w:rFonts w:ascii="Aptos" w:hAnsi="Aptos" w:cs="Arial"/>
        </w:rPr>
        <w:t xml:space="preserve"> Judicial District (District) will not duplicate audio files for counsel, litigants, or the general public, nor will the District grant requests for individuals to listen to any part of a recorded proceeding </w:t>
      </w:r>
      <w:r w:rsidRPr="00340864">
        <w:rPr>
          <w:rFonts w:ascii="Aptos" w:hAnsi="Aptos" w:cs="Arial"/>
          <w:u w:val="single"/>
        </w:rPr>
        <w:t>except as</w:t>
      </w:r>
      <w:r w:rsidRPr="00340864">
        <w:rPr>
          <w:rFonts w:ascii="Aptos" w:hAnsi="Aptos" w:cs="Arial"/>
        </w:rPr>
        <w:t xml:space="preserve"> provided in </w:t>
      </w:r>
      <w:hyperlink r:id="rId10" w:history="1">
        <w:r w:rsidRPr="00340864">
          <w:rPr>
            <w:rStyle w:val="Hyperlink"/>
            <w:rFonts w:ascii="Aptos" w:hAnsi="Aptos" w:cs="Arial"/>
            <w:color w:val="0070C0"/>
          </w:rPr>
          <w:t>Chief Judge Administrative Order 2019-01</w:t>
        </w:r>
      </w:hyperlink>
      <w:r w:rsidRPr="00340864">
        <w:rPr>
          <w:rFonts w:ascii="Aptos" w:hAnsi="Aptos" w:cs="Arial"/>
        </w:rPr>
        <w:t xml:space="preserve"> (relating to extreme risk protection order (ERPO) cases) and </w:t>
      </w:r>
      <w:hyperlink r:id="rId11" w:history="1">
        <w:r w:rsidRPr="00340864">
          <w:rPr>
            <w:rStyle w:val="Hyperlink"/>
            <w:rFonts w:ascii="Aptos" w:hAnsi="Aptos" w:cs="Arial"/>
            <w:color w:val="0070C0"/>
          </w:rPr>
          <w:t>Chief Judge Administrative Order 2005-06</w:t>
        </w:r>
      </w:hyperlink>
      <w:r w:rsidRPr="00340864">
        <w:rPr>
          <w:rFonts w:ascii="Aptos" w:hAnsi="Aptos" w:cs="Arial"/>
        </w:rPr>
        <w:t xml:space="preserve"> (relating to digital recordings of hearings for appeals of small claims cases or ERPO cases). </w:t>
      </w:r>
      <w:r w:rsidR="004E2434">
        <w:rPr>
          <w:rFonts w:ascii="Aptos" w:hAnsi="Aptos" w:cs="Arial"/>
          <w:i/>
          <w:iCs/>
        </w:rPr>
        <w:t xml:space="preserve">See </w:t>
      </w:r>
      <w:hyperlink r:id="rId12" w:history="1">
        <w:r w:rsidR="004E2434" w:rsidRPr="00F16A3D">
          <w:rPr>
            <w:rStyle w:val="Hyperlink"/>
            <w:rFonts w:ascii="Aptos" w:hAnsi="Aptos" w:cs="Arial"/>
            <w:i/>
            <w:iCs/>
            <w:color w:val="0070C0"/>
          </w:rPr>
          <w:t>CJD 05-03(V)(D)(</w:t>
        </w:r>
        <w:r w:rsidR="004E2434">
          <w:rPr>
            <w:rStyle w:val="Hyperlink"/>
            <w:rFonts w:ascii="Aptos" w:hAnsi="Aptos" w:cs="Arial"/>
            <w:i/>
            <w:iCs/>
            <w:color w:val="0070C0"/>
          </w:rPr>
          <w:t>3</w:t>
        </w:r>
        <w:r w:rsidR="004E2434" w:rsidRPr="00F16A3D">
          <w:rPr>
            <w:rStyle w:val="Hyperlink"/>
            <w:rFonts w:ascii="Aptos" w:hAnsi="Aptos" w:cs="Arial"/>
            <w:i/>
            <w:iCs/>
            <w:color w:val="0070C0"/>
          </w:rPr>
          <w:t>)</w:t>
        </w:r>
      </w:hyperlink>
      <w:r w:rsidR="004E2434" w:rsidRPr="0049724A">
        <w:rPr>
          <w:rFonts w:ascii="Aptos" w:hAnsi="Aptos" w:cs="Arial"/>
        </w:rPr>
        <w:t>.</w:t>
      </w:r>
      <w:r w:rsidR="004E2434" w:rsidRPr="00DF2215">
        <w:rPr>
          <w:rFonts w:ascii="Aptos" w:hAnsi="Aptos" w:cs="Arial"/>
        </w:rPr>
        <w:t xml:space="preserve">  </w:t>
      </w:r>
      <w:r w:rsidRPr="00340864">
        <w:rPr>
          <w:rFonts w:ascii="Aptos" w:hAnsi="Aptos" w:cs="Arial"/>
        </w:rPr>
        <w:t xml:space="preserve">                </w:t>
      </w:r>
    </w:p>
    <w:p w14:paraId="53327A4F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3FB9CE67" w14:textId="61A183F8" w:rsidR="00DF2215" w:rsidRPr="00DF2215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 xml:space="preserve">A </w:t>
      </w:r>
      <w:hyperlink r:id="rId13" w:history="1">
        <w:r w:rsidRPr="0019658E">
          <w:rPr>
            <w:rStyle w:val="Hyperlink"/>
            <w:rFonts w:ascii="Aptos" w:hAnsi="Aptos" w:cs="Arial"/>
            <w:color w:val="0070C0"/>
          </w:rPr>
          <w:t>JDF 4 Transcript Request Form</w:t>
        </w:r>
      </w:hyperlink>
      <w:r w:rsidRPr="00DF2215">
        <w:rPr>
          <w:rFonts w:ascii="Aptos" w:hAnsi="Aptos" w:cs="Arial"/>
        </w:rPr>
        <w:t xml:space="preserve"> shall be used to obtain transcripts or copies of transcripts.  The </w:t>
      </w:r>
      <w:r w:rsidR="00D41C96">
        <w:rPr>
          <w:rFonts w:ascii="Aptos" w:hAnsi="Aptos" w:cs="Arial"/>
        </w:rPr>
        <w:t xml:space="preserve">request </w:t>
      </w:r>
      <w:r w:rsidRPr="00EF1A18">
        <w:rPr>
          <w:rFonts w:ascii="Aptos" w:hAnsi="Aptos" w:cs="Arial"/>
        </w:rPr>
        <w:t>form</w:t>
      </w:r>
      <w:r w:rsidRPr="00DF2215">
        <w:rPr>
          <w:rFonts w:ascii="Aptos" w:hAnsi="Aptos" w:cs="Arial"/>
        </w:rPr>
        <w:t xml:space="preserve"> must be as complete as possible and indicate whether production is requested within the Ordinary (30 days) or Expedited (10 days) timeframe. </w:t>
      </w:r>
      <w:r w:rsidRPr="00DF2215">
        <w:rPr>
          <w:rFonts w:ascii="Aptos" w:hAnsi="Aptos" w:cs="Arial"/>
          <w:i/>
          <w:iCs/>
        </w:rPr>
        <w:t xml:space="preserve">See </w:t>
      </w:r>
      <w:hyperlink r:id="rId14" w:history="1">
        <w:r w:rsidRPr="00DF2215">
          <w:rPr>
            <w:rStyle w:val="Hyperlink"/>
            <w:rFonts w:ascii="Aptos" w:hAnsi="Aptos" w:cs="Arial"/>
            <w:i/>
            <w:iCs/>
            <w:color w:val="0070C0"/>
          </w:rPr>
          <w:t>CJD 05-03</w:t>
        </w:r>
        <w:r w:rsidR="00A32781">
          <w:rPr>
            <w:rStyle w:val="Hyperlink"/>
            <w:rFonts w:ascii="Aptos" w:hAnsi="Aptos" w:cs="Arial"/>
            <w:i/>
            <w:iCs/>
            <w:color w:val="0070C0"/>
          </w:rPr>
          <w:t>, Appendix A</w:t>
        </w:r>
      </w:hyperlink>
      <w:r w:rsidRPr="00DF2215">
        <w:rPr>
          <w:rFonts w:ascii="Aptos" w:hAnsi="Aptos" w:cs="Arial"/>
          <w:i/>
          <w:iCs/>
        </w:rPr>
        <w:t>.</w:t>
      </w:r>
      <w:r w:rsidRPr="00DF2215">
        <w:rPr>
          <w:rFonts w:ascii="Aptos" w:hAnsi="Aptos" w:cs="Arial"/>
        </w:rPr>
        <w:t xml:space="preserve">  The District is unable to accommodate requests within the Hourly or Daily timeframes.</w:t>
      </w:r>
    </w:p>
    <w:p w14:paraId="563020D4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152D730B" w14:textId="48574E35" w:rsidR="00DF2215" w:rsidRPr="00DF2215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>Requests may be submitted via hand delivery, mail, or email, to the Transcript Coordinator or any clerk’s office within the District.</w:t>
      </w:r>
    </w:p>
    <w:p w14:paraId="0BA33395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48199CD0" w14:textId="34DDCEFA" w:rsidR="00DF2215" w:rsidRPr="00DF2215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 xml:space="preserve">Multiple dates may be included on the </w:t>
      </w:r>
      <w:hyperlink r:id="rId15" w:history="1">
        <w:r w:rsidR="00577C99" w:rsidRPr="0019658E">
          <w:rPr>
            <w:rStyle w:val="Hyperlink"/>
            <w:rFonts w:ascii="Aptos" w:hAnsi="Aptos" w:cs="Arial"/>
            <w:color w:val="0070C0"/>
          </w:rPr>
          <w:t>JDF 4 Transcript Request Form</w:t>
        </w:r>
      </w:hyperlink>
      <w:r w:rsidR="00DF7B45">
        <w:rPr>
          <w:rFonts w:ascii="Aptos" w:hAnsi="Aptos" w:cs="Arial"/>
        </w:rPr>
        <w:t>.  H</w:t>
      </w:r>
      <w:r w:rsidRPr="00DF2215">
        <w:rPr>
          <w:rFonts w:ascii="Aptos" w:hAnsi="Aptos" w:cs="Arial"/>
        </w:rPr>
        <w:t>owever, multiple cases shall be submitted on a separate form for each case.</w:t>
      </w:r>
    </w:p>
    <w:p w14:paraId="19A1BA9F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5CBABCF9" w14:textId="62594B12" w:rsidR="0049724A" w:rsidRPr="0049724A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 xml:space="preserve">Once received, the Transcript Coordinator will send the request to a court reporter or transcriptionist to prepare an estimate and contact the requestor for approval of the estimate and to make payment arrangements.  </w:t>
      </w:r>
      <w:r w:rsidR="00373FAF">
        <w:rPr>
          <w:rFonts w:ascii="Aptos" w:hAnsi="Aptos" w:cs="Arial"/>
        </w:rPr>
        <w:t>The</w:t>
      </w:r>
      <w:r w:rsidR="001D0296">
        <w:rPr>
          <w:rFonts w:ascii="Aptos" w:hAnsi="Aptos" w:cs="Arial"/>
        </w:rPr>
        <w:t xml:space="preserve"> applicable</w:t>
      </w:r>
      <w:r w:rsidR="00373FAF">
        <w:rPr>
          <w:rFonts w:ascii="Aptos" w:hAnsi="Aptos" w:cs="Arial"/>
        </w:rPr>
        <w:t xml:space="preserve"> </w:t>
      </w:r>
      <w:r w:rsidR="00B3490E">
        <w:rPr>
          <w:rFonts w:ascii="Aptos" w:hAnsi="Aptos" w:cs="Arial"/>
        </w:rPr>
        <w:t xml:space="preserve">transcript fee rates are set forth in </w:t>
      </w:r>
      <w:hyperlink r:id="rId16" w:history="1">
        <w:r w:rsidR="00B3490E" w:rsidRPr="005F5EC5">
          <w:rPr>
            <w:rStyle w:val="Hyperlink"/>
            <w:rFonts w:ascii="Aptos" w:hAnsi="Aptos" w:cs="Arial"/>
            <w:color w:val="0070C0"/>
          </w:rPr>
          <w:t>Appendix A to CJD 05-03</w:t>
        </w:r>
      </w:hyperlink>
      <w:r w:rsidR="005C0B2E" w:rsidRPr="00DF2215">
        <w:rPr>
          <w:rFonts w:ascii="Aptos" w:hAnsi="Aptos" w:cs="Arial"/>
        </w:rPr>
        <w:t>.</w:t>
      </w:r>
    </w:p>
    <w:p w14:paraId="02F08FA0" w14:textId="77777777" w:rsidR="0049724A" w:rsidRPr="0049724A" w:rsidRDefault="0049724A" w:rsidP="0096277E">
      <w:pPr>
        <w:pStyle w:val="ListParagraph"/>
        <w:ind w:left="360"/>
        <w:jc w:val="both"/>
        <w:rPr>
          <w:rFonts w:ascii="Aptos" w:hAnsi="Aptos" w:cs="Arial"/>
          <w:b/>
          <w:bCs/>
        </w:rPr>
      </w:pPr>
    </w:p>
    <w:p w14:paraId="4ACEB4A1" w14:textId="458AD681" w:rsidR="00DF2215" w:rsidRPr="00DF2215" w:rsidRDefault="00874160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874160">
        <w:rPr>
          <w:rFonts w:ascii="Aptos" w:hAnsi="Aptos" w:cs="Arial"/>
          <w:u w:val="single"/>
        </w:rPr>
        <w:t>Please be advised</w:t>
      </w:r>
      <w:r>
        <w:rPr>
          <w:rFonts w:ascii="Aptos" w:hAnsi="Aptos" w:cs="Arial"/>
        </w:rPr>
        <w:t xml:space="preserve">: </w:t>
      </w:r>
      <w:r w:rsidR="00DF2215" w:rsidRPr="0049724A">
        <w:rPr>
          <w:rFonts w:ascii="Aptos" w:hAnsi="Aptos" w:cs="Arial"/>
        </w:rPr>
        <w:t xml:space="preserve">Transcripts will not be started and the timeframes for delivery will not commence until satisfactory arrangements </w:t>
      </w:r>
      <w:r w:rsidR="00B51018">
        <w:rPr>
          <w:rFonts w:ascii="Aptos" w:hAnsi="Aptos" w:cs="Arial"/>
        </w:rPr>
        <w:t xml:space="preserve">for payment are made. </w:t>
      </w:r>
      <w:r w:rsidR="00B51018">
        <w:rPr>
          <w:rFonts w:ascii="Aptos" w:hAnsi="Aptos" w:cs="Arial"/>
          <w:i/>
          <w:iCs/>
        </w:rPr>
        <w:t xml:space="preserve">See </w:t>
      </w:r>
      <w:hyperlink r:id="rId17" w:history="1">
        <w:r w:rsidR="00B51018" w:rsidRPr="00F16A3D">
          <w:rPr>
            <w:rStyle w:val="Hyperlink"/>
            <w:rFonts w:ascii="Aptos" w:hAnsi="Aptos" w:cs="Arial"/>
            <w:i/>
            <w:iCs/>
            <w:color w:val="0070C0"/>
          </w:rPr>
          <w:t>CJD 05-03(V)(D)(</w:t>
        </w:r>
        <w:r w:rsidR="00EF1A18" w:rsidRPr="00F16A3D">
          <w:rPr>
            <w:rStyle w:val="Hyperlink"/>
            <w:rFonts w:ascii="Aptos" w:hAnsi="Aptos" w:cs="Arial"/>
            <w:i/>
            <w:iCs/>
            <w:color w:val="0070C0"/>
          </w:rPr>
          <w:t>1)(b)</w:t>
        </w:r>
      </w:hyperlink>
      <w:r w:rsidR="00DF2215" w:rsidRPr="0049724A">
        <w:rPr>
          <w:rFonts w:ascii="Aptos" w:hAnsi="Aptos" w:cs="Arial"/>
        </w:rPr>
        <w:t>.</w:t>
      </w:r>
      <w:r w:rsidR="00DF2215" w:rsidRPr="00DF2215">
        <w:rPr>
          <w:rFonts w:ascii="Aptos" w:hAnsi="Aptos" w:cs="Arial"/>
        </w:rPr>
        <w:t xml:space="preserve">  </w:t>
      </w:r>
      <w:r w:rsidR="004C0A1C">
        <w:rPr>
          <w:rFonts w:ascii="Aptos" w:hAnsi="Aptos" w:cs="Arial"/>
        </w:rPr>
        <w:t xml:space="preserve">The computation of transcript delivery dates is provided in </w:t>
      </w:r>
      <w:hyperlink r:id="rId18" w:history="1">
        <w:r w:rsidR="004C0A1C" w:rsidRPr="004C0A1C">
          <w:rPr>
            <w:rStyle w:val="Hyperlink"/>
            <w:rFonts w:ascii="Aptos" w:hAnsi="Aptos" w:cs="Arial"/>
            <w:color w:val="0070C0"/>
          </w:rPr>
          <w:t>Appendix D to CJD 05-03</w:t>
        </w:r>
      </w:hyperlink>
      <w:r w:rsidR="004C0A1C">
        <w:rPr>
          <w:rFonts w:ascii="Aptos" w:hAnsi="Aptos" w:cs="Arial"/>
        </w:rPr>
        <w:t xml:space="preserve">.  </w:t>
      </w:r>
      <w:r w:rsidR="00DF2215" w:rsidRPr="00DF2215">
        <w:rPr>
          <w:rFonts w:ascii="Aptos" w:hAnsi="Aptos" w:cs="Arial"/>
        </w:rPr>
        <w:t>District staff do not provide estimates or accept payments for transcript production.</w:t>
      </w:r>
    </w:p>
    <w:p w14:paraId="76F45CAD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1E36861B" w14:textId="2E645EE7" w:rsidR="00DF2215" w:rsidRPr="00DF2215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 xml:space="preserve">The Transcript Coordinator </w:t>
      </w:r>
      <w:r w:rsidR="002A5052">
        <w:rPr>
          <w:rFonts w:ascii="Aptos" w:hAnsi="Aptos" w:cs="Arial"/>
        </w:rPr>
        <w:t>will</w:t>
      </w:r>
      <w:r w:rsidRPr="00DF2215">
        <w:rPr>
          <w:rFonts w:ascii="Aptos" w:hAnsi="Aptos" w:cs="Arial"/>
        </w:rPr>
        <w:t xml:space="preserve"> upload the request into the electronic case file, monitor progress and quality of productio</w:t>
      </w:r>
      <w:r w:rsidRPr="00822EC5">
        <w:rPr>
          <w:rFonts w:ascii="Aptos" w:hAnsi="Aptos" w:cs="Arial"/>
        </w:rPr>
        <w:t xml:space="preserve">n, and upload the completed transcript into </w:t>
      </w:r>
      <w:r w:rsidR="002A5052" w:rsidRPr="00822EC5">
        <w:rPr>
          <w:rFonts w:ascii="Aptos" w:hAnsi="Aptos" w:cs="Arial"/>
        </w:rPr>
        <w:t>the court’</w:t>
      </w:r>
      <w:r w:rsidR="002A5052">
        <w:rPr>
          <w:rFonts w:ascii="Aptos" w:hAnsi="Aptos" w:cs="Arial"/>
        </w:rPr>
        <w:t xml:space="preserve">s </w:t>
      </w:r>
      <w:r w:rsidR="00687999">
        <w:rPr>
          <w:rFonts w:ascii="Aptos" w:hAnsi="Aptos" w:cs="Arial"/>
        </w:rPr>
        <w:t>administrative file.  Completed transcripts will not be uploaded into the electronic case file</w:t>
      </w:r>
      <w:r w:rsidRPr="00DF2215">
        <w:rPr>
          <w:rFonts w:ascii="Aptos" w:hAnsi="Aptos" w:cs="Arial"/>
        </w:rPr>
        <w:t xml:space="preserve">.  </w:t>
      </w:r>
    </w:p>
    <w:p w14:paraId="2CC38809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35862D3A" w14:textId="31EE766D" w:rsidR="00DF2215" w:rsidRPr="00525899" w:rsidRDefault="00AD53C6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>
        <w:rPr>
          <w:rFonts w:ascii="Aptos" w:hAnsi="Aptos" w:cs="Arial"/>
        </w:rPr>
        <w:t xml:space="preserve">As provided in </w:t>
      </w:r>
      <w:hyperlink r:id="rId19" w:history="1">
        <w:r w:rsidRPr="00AD53C6">
          <w:rPr>
            <w:rStyle w:val="Hyperlink"/>
            <w:rFonts w:ascii="Aptos" w:hAnsi="Aptos" w:cs="Arial"/>
            <w:color w:val="0070C0"/>
          </w:rPr>
          <w:t>CJD 05-03(V)(D)(1)(b)</w:t>
        </w:r>
      </w:hyperlink>
      <w:r>
        <w:rPr>
          <w:rFonts w:ascii="Aptos" w:hAnsi="Aptos" w:cs="Arial"/>
        </w:rPr>
        <w:t>, th</w:t>
      </w:r>
      <w:r w:rsidR="00DF2215" w:rsidRPr="00DF2215">
        <w:rPr>
          <w:rFonts w:ascii="Aptos" w:hAnsi="Aptos" w:cs="Arial"/>
        </w:rPr>
        <w:t>e court reporter/transcriptionist shall produce a dated receipt for payment</w:t>
      </w:r>
      <w:r w:rsidR="00687999">
        <w:rPr>
          <w:rFonts w:ascii="Aptos" w:hAnsi="Aptos" w:cs="Arial"/>
        </w:rPr>
        <w:t xml:space="preserve"> to the requestor</w:t>
      </w:r>
      <w:r w:rsidR="00DF2215" w:rsidRPr="00DF2215">
        <w:rPr>
          <w:rFonts w:ascii="Aptos" w:hAnsi="Aptos" w:cs="Arial"/>
        </w:rPr>
        <w:t>.</w:t>
      </w:r>
    </w:p>
    <w:p w14:paraId="4DFDA81A" w14:textId="77777777" w:rsidR="00525899" w:rsidRPr="00525899" w:rsidRDefault="00525899" w:rsidP="0096277E">
      <w:pPr>
        <w:pStyle w:val="ListParagraph"/>
        <w:ind w:left="360"/>
        <w:jc w:val="both"/>
        <w:rPr>
          <w:rFonts w:asciiTheme="minorHAnsi" w:hAnsiTheme="minorHAnsi"/>
        </w:rPr>
      </w:pPr>
    </w:p>
    <w:p w14:paraId="0C5C5A37" w14:textId="61FD142C" w:rsidR="00525899" w:rsidRPr="00AD1889" w:rsidRDefault="007939FC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AD1889">
        <w:rPr>
          <w:rFonts w:asciiTheme="minorHAnsi" w:hAnsiTheme="minorHAnsi"/>
        </w:rPr>
        <w:t xml:space="preserve">Requests for copies of certified transcripts </w:t>
      </w:r>
      <w:r w:rsidR="00175303" w:rsidRPr="00AD1889">
        <w:rPr>
          <w:rFonts w:asciiTheme="minorHAnsi" w:hAnsiTheme="minorHAnsi"/>
        </w:rPr>
        <w:t xml:space="preserve">shall be submitted </w:t>
      </w:r>
      <w:r w:rsidR="00203D34" w:rsidRPr="00AD1889">
        <w:rPr>
          <w:rFonts w:asciiTheme="minorHAnsi" w:hAnsiTheme="minorHAnsi"/>
        </w:rPr>
        <w:t xml:space="preserve">using </w:t>
      </w:r>
      <w:r w:rsidR="00577C99" w:rsidRPr="00AD1889">
        <w:rPr>
          <w:rFonts w:asciiTheme="minorHAnsi" w:hAnsiTheme="minorHAnsi"/>
        </w:rPr>
        <w:t xml:space="preserve">the </w:t>
      </w:r>
      <w:hyperlink r:id="rId20" w:history="1">
        <w:r w:rsidR="00577C99" w:rsidRPr="00AD1889">
          <w:rPr>
            <w:rStyle w:val="Hyperlink"/>
            <w:rFonts w:ascii="Aptos" w:hAnsi="Aptos" w:cs="Arial"/>
            <w:color w:val="0070C0"/>
          </w:rPr>
          <w:t>JDF 4 Transcript Request Form</w:t>
        </w:r>
      </w:hyperlink>
      <w:r w:rsidR="00577C99" w:rsidRPr="00AD1889">
        <w:rPr>
          <w:rStyle w:val="Hyperlink"/>
          <w:rFonts w:ascii="Aptos" w:hAnsi="Aptos" w:cs="Arial"/>
          <w:color w:val="auto"/>
          <w:u w:val="none"/>
        </w:rPr>
        <w:t xml:space="preserve">. </w:t>
      </w:r>
      <w:r w:rsidR="00D41C96" w:rsidRPr="00AD1889">
        <w:rPr>
          <w:rStyle w:val="Hyperlink"/>
          <w:rFonts w:ascii="Aptos" w:hAnsi="Aptos" w:cs="Arial"/>
          <w:color w:val="auto"/>
          <w:u w:val="none"/>
        </w:rPr>
        <w:t xml:space="preserve"> </w:t>
      </w:r>
      <w:r w:rsidR="00577C99" w:rsidRPr="00AD1889">
        <w:rPr>
          <w:rStyle w:val="Hyperlink"/>
          <w:rFonts w:ascii="Aptos" w:hAnsi="Aptos" w:cs="Arial"/>
          <w:color w:val="auto"/>
          <w:u w:val="none"/>
        </w:rPr>
        <w:t xml:space="preserve">As </w:t>
      </w:r>
      <w:r w:rsidR="00EE5E0E">
        <w:rPr>
          <w:rStyle w:val="Hyperlink"/>
          <w:rFonts w:ascii="Aptos" w:hAnsi="Aptos" w:cs="Arial"/>
          <w:color w:val="auto"/>
          <w:u w:val="none"/>
        </w:rPr>
        <w:t>the request form indicates</w:t>
      </w:r>
      <w:r w:rsidR="00577C99" w:rsidRPr="00AD1889">
        <w:rPr>
          <w:rStyle w:val="Hyperlink"/>
          <w:rFonts w:ascii="Aptos" w:hAnsi="Aptos" w:cs="Arial"/>
          <w:color w:val="auto"/>
          <w:u w:val="none"/>
        </w:rPr>
        <w:t xml:space="preserve">, </w:t>
      </w:r>
      <w:r w:rsidR="007138CD" w:rsidRPr="00AD1889">
        <w:rPr>
          <w:rStyle w:val="Hyperlink"/>
          <w:rFonts w:ascii="Aptos" w:hAnsi="Aptos" w:cs="Arial"/>
          <w:color w:val="auto"/>
          <w:u w:val="none"/>
        </w:rPr>
        <w:t>if a proceeding has already be transcribed, the requestor will be charged in accordance with the copy rate</w:t>
      </w:r>
      <w:r w:rsidR="00861E2B" w:rsidRPr="00AD1889">
        <w:rPr>
          <w:rStyle w:val="Hyperlink"/>
          <w:rFonts w:ascii="Aptos" w:hAnsi="Aptos" w:cs="Arial"/>
          <w:color w:val="auto"/>
          <w:u w:val="none"/>
        </w:rPr>
        <w:t xml:space="preserve">s set forth in </w:t>
      </w:r>
      <w:hyperlink r:id="rId21" w:history="1">
        <w:r w:rsidR="00861E2B" w:rsidRPr="00AD1889">
          <w:rPr>
            <w:rStyle w:val="Hyperlink"/>
            <w:rFonts w:ascii="Aptos" w:hAnsi="Aptos" w:cs="Arial"/>
            <w:color w:val="0070C0"/>
          </w:rPr>
          <w:t>Appendix A to CJD 05-03</w:t>
        </w:r>
      </w:hyperlink>
      <w:r w:rsidR="00861E2B" w:rsidRPr="00AD1889">
        <w:rPr>
          <w:rStyle w:val="Hyperlink"/>
          <w:rFonts w:ascii="Aptos" w:hAnsi="Aptos" w:cs="Arial"/>
          <w:color w:val="auto"/>
          <w:u w:val="none"/>
        </w:rPr>
        <w:t>.</w:t>
      </w:r>
      <w:r w:rsidR="004E54C4" w:rsidRPr="00AD1889">
        <w:rPr>
          <w:rStyle w:val="Hyperlink"/>
          <w:rFonts w:ascii="Aptos" w:hAnsi="Aptos" w:cs="Arial"/>
          <w:color w:val="auto"/>
          <w:u w:val="none"/>
        </w:rPr>
        <w:t xml:space="preserve"> </w:t>
      </w:r>
      <w:r w:rsidR="00AD1889" w:rsidRPr="00AD1889">
        <w:rPr>
          <w:rFonts w:ascii="Aptos" w:hAnsi="Aptos" w:cs="Arial"/>
          <w:i/>
          <w:iCs/>
        </w:rPr>
        <w:t xml:space="preserve">See </w:t>
      </w:r>
      <w:hyperlink r:id="rId22" w:history="1">
        <w:r w:rsidR="00AD1889" w:rsidRPr="00AD1889">
          <w:rPr>
            <w:rStyle w:val="Hyperlink"/>
            <w:rFonts w:ascii="Aptos" w:hAnsi="Aptos" w:cs="Arial"/>
            <w:i/>
            <w:iCs/>
            <w:color w:val="0070C0"/>
          </w:rPr>
          <w:t>CJD 05-03(V)(G)(1)</w:t>
        </w:r>
      </w:hyperlink>
      <w:r w:rsidR="00AD1889" w:rsidRPr="00AD1889">
        <w:rPr>
          <w:rFonts w:ascii="Aptos" w:hAnsi="Aptos" w:cs="Arial"/>
          <w:i/>
          <w:iCs/>
        </w:rPr>
        <w:t>.</w:t>
      </w:r>
    </w:p>
    <w:p w14:paraId="7781D36C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6F7F1A09" w14:textId="4D2468A3" w:rsidR="00DF2215" w:rsidRPr="00DF2215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 xml:space="preserve">If the requester is not a named party to the case, the approval of the Chief Judge or Court Executive is required. </w:t>
      </w:r>
      <w:r w:rsidRPr="00DF2215">
        <w:rPr>
          <w:rFonts w:ascii="Aptos" w:hAnsi="Aptos" w:cs="Arial"/>
          <w:i/>
          <w:iCs/>
        </w:rPr>
        <w:t xml:space="preserve">See </w:t>
      </w:r>
      <w:hyperlink r:id="rId23" w:history="1">
        <w:r w:rsidRPr="00DF2215">
          <w:rPr>
            <w:rStyle w:val="Hyperlink"/>
            <w:rFonts w:ascii="Aptos" w:hAnsi="Aptos" w:cs="Arial"/>
            <w:i/>
            <w:iCs/>
            <w:color w:val="0070C0"/>
          </w:rPr>
          <w:t>CJD 05-03(V)(G)(2)</w:t>
        </w:r>
      </w:hyperlink>
      <w:r w:rsidRPr="00DF2215">
        <w:rPr>
          <w:rFonts w:ascii="Aptos" w:hAnsi="Aptos" w:cs="Arial"/>
          <w:i/>
          <w:iCs/>
        </w:rPr>
        <w:t>.</w:t>
      </w:r>
    </w:p>
    <w:p w14:paraId="7A16AED9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7EFC7A59" w14:textId="76DB67B2" w:rsidR="00DF2215" w:rsidRPr="00DF2215" w:rsidRDefault="007364BF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>
        <w:rPr>
          <w:rFonts w:ascii="Aptos" w:hAnsi="Aptos" w:cs="Arial"/>
        </w:rPr>
        <w:lastRenderedPageBreak/>
        <w:t xml:space="preserve">A waiver of fees may be requested if the requestor is indigent.  </w:t>
      </w:r>
      <w:r w:rsidR="00357AFC">
        <w:rPr>
          <w:rFonts w:ascii="Aptos" w:hAnsi="Aptos" w:cs="Arial"/>
        </w:rPr>
        <w:t xml:space="preserve">To request a waiver of fees, </w:t>
      </w:r>
      <w:hyperlink r:id="rId24" w:history="1">
        <w:r w:rsidR="00357AFC" w:rsidRPr="007A2B73">
          <w:rPr>
            <w:rStyle w:val="Hyperlink"/>
            <w:rFonts w:ascii="Aptos" w:hAnsi="Aptos" w:cs="Arial"/>
            <w:color w:val="0070C0"/>
          </w:rPr>
          <w:t>JDF 205</w:t>
        </w:r>
      </w:hyperlink>
      <w:r w:rsidR="00357AFC">
        <w:rPr>
          <w:rFonts w:ascii="Aptos" w:hAnsi="Aptos" w:cs="Arial"/>
        </w:rPr>
        <w:t xml:space="preserve"> (along with the corresponding proposed order</w:t>
      </w:r>
      <w:r w:rsidR="007A2B73">
        <w:rPr>
          <w:rFonts w:ascii="Aptos" w:hAnsi="Aptos" w:cs="Arial"/>
        </w:rPr>
        <w:t xml:space="preserve">, </w:t>
      </w:r>
      <w:hyperlink r:id="rId25" w:history="1">
        <w:r w:rsidR="007A2B73" w:rsidRPr="007A2B73">
          <w:rPr>
            <w:rStyle w:val="Hyperlink"/>
            <w:rFonts w:ascii="Aptos" w:hAnsi="Aptos" w:cs="Arial"/>
            <w:color w:val="0070C0"/>
          </w:rPr>
          <w:t>JDF 206</w:t>
        </w:r>
      </w:hyperlink>
      <w:r w:rsidR="00357AFC">
        <w:rPr>
          <w:rFonts w:ascii="Aptos" w:hAnsi="Aptos" w:cs="Arial"/>
        </w:rPr>
        <w:t>) must be filed</w:t>
      </w:r>
      <w:r w:rsidR="00B64F7D">
        <w:rPr>
          <w:rFonts w:ascii="Aptos" w:hAnsi="Aptos" w:cs="Arial"/>
        </w:rPr>
        <w:t xml:space="preserve"> with the court.</w:t>
      </w:r>
      <w:r>
        <w:rPr>
          <w:rFonts w:ascii="Aptos" w:hAnsi="Aptos" w:cs="Arial"/>
        </w:rPr>
        <w:t xml:space="preserve">  </w:t>
      </w:r>
      <w:r w:rsidR="007F061E">
        <w:rPr>
          <w:rFonts w:ascii="Aptos" w:hAnsi="Aptos" w:cs="Arial"/>
        </w:rPr>
        <w:t xml:space="preserve">A court order approving waiver of costs must be obtained and provided to the Transcript Coordinator when the </w:t>
      </w:r>
      <w:hyperlink r:id="rId26" w:history="1">
        <w:r w:rsidR="007F061E" w:rsidRPr="00AD1889">
          <w:rPr>
            <w:rStyle w:val="Hyperlink"/>
            <w:rFonts w:ascii="Aptos" w:hAnsi="Aptos" w:cs="Arial"/>
            <w:color w:val="0070C0"/>
          </w:rPr>
          <w:t>JDF 4 Transcript Request Form</w:t>
        </w:r>
      </w:hyperlink>
      <w:r w:rsidR="00730C21">
        <w:rPr>
          <w:rStyle w:val="Hyperlink"/>
          <w:rFonts w:ascii="Aptos" w:hAnsi="Aptos" w:cs="Arial"/>
          <w:color w:val="auto"/>
          <w:u w:val="none"/>
        </w:rPr>
        <w:t xml:space="preserve"> is submitted. </w:t>
      </w:r>
    </w:p>
    <w:p w14:paraId="36EEA35D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074BCD12" w14:textId="77777777" w:rsidR="00DF2215" w:rsidRPr="00DF2215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>Appellate rules apply for production of appellate transcripts.</w:t>
      </w:r>
    </w:p>
    <w:p w14:paraId="0206EA7C" w14:textId="77777777" w:rsidR="00DF2215" w:rsidRPr="00DF2215" w:rsidRDefault="00DF2215" w:rsidP="0096277E">
      <w:pPr>
        <w:pStyle w:val="ListParagraph"/>
        <w:ind w:left="360"/>
        <w:jc w:val="both"/>
        <w:rPr>
          <w:rFonts w:ascii="Aptos" w:hAnsi="Aptos" w:cs="Arial"/>
        </w:rPr>
      </w:pPr>
    </w:p>
    <w:p w14:paraId="7B4C83D7" w14:textId="011E6D17" w:rsidR="00DF2215" w:rsidRPr="00DF2215" w:rsidRDefault="00DF2215" w:rsidP="0096277E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</w:rPr>
      </w:pPr>
      <w:r w:rsidRPr="00DF2215">
        <w:rPr>
          <w:rFonts w:ascii="Aptos" w:hAnsi="Aptos" w:cs="Arial"/>
        </w:rPr>
        <w:t>Questions or concerns from ordering parties, court reporters, or transcriptionists should be directed to the Transcript Coordinator.</w:t>
      </w:r>
    </w:p>
    <w:p w14:paraId="5A6D035B" w14:textId="77777777" w:rsidR="00DF2215" w:rsidRDefault="00DF2215" w:rsidP="008D4D82">
      <w:pPr>
        <w:rPr>
          <w:rFonts w:ascii="Aptos" w:hAnsi="Aptos" w:cs="Arial"/>
        </w:rPr>
      </w:pPr>
    </w:p>
    <w:p w14:paraId="57FD9CD5" w14:textId="4145217F" w:rsidR="0096277E" w:rsidRPr="0096277E" w:rsidRDefault="0096277E" w:rsidP="0096277E">
      <w:pPr>
        <w:pStyle w:val="Heading1"/>
        <w:spacing w:before="0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96277E">
        <w:rPr>
          <w:rFonts w:asciiTheme="minorHAnsi" w:hAnsiTheme="minorHAnsi"/>
          <w:b/>
          <w:bCs/>
          <w:color w:val="auto"/>
          <w:sz w:val="28"/>
          <w:szCs w:val="28"/>
        </w:rPr>
        <w:t>Contact Information</w:t>
      </w:r>
    </w:p>
    <w:p w14:paraId="3776763D" w14:textId="77777777" w:rsidR="0096277E" w:rsidRPr="00805DEB" w:rsidRDefault="0096277E" w:rsidP="0096277E">
      <w:pPr>
        <w:jc w:val="center"/>
        <w:rPr>
          <w:rFonts w:asciiTheme="minorHAnsi" w:hAnsiTheme="minorHAnsi"/>
        </w:rPr>
      </w:pPr>
      <w:r w:rsidRPr="00805DEB">
        <w:rPr>
          <w:rFonts w:asciiTheme="minorHAnsi" w:hAnsiTheme="minorHAnsi"/>
        </w:rPr>
        <w:t>TRANSCRIPT COORDINATOR</w:t>
      </w:r>
    </w:p>
    <w:p w14:paraId="56A2DA5A" w14:textId="77777777" w:rsidR="0096277E" w:rsidRPr="00805DEB" w:rsidRDefault="0096277E" w:rsidP="0096277E">
      <w:pPr>
        <w:jc w:val="center"/>
        <w:rPr>
          <w:rFonts w:asciiTheme="minorHAnsi" w:hAnsiTheme="minorHAnsi"/>
        </w:rPr>
      </w:pPr>
      <w:r w:rsidRPr="00805DEB">
        <w:rPr>
          <w:rFonts w:asciiTheme="minorHAnsi" w:hAnsiTheme="minorHAnsi"/>
        </w:rPr>
        <w:t>(719) 589-7614</w:t>
      </w:r>
    </w:p>
    <w:p w14:paraId="409F8084" w14:textId="77777777" w:rsidR="0096277E" w:rsidRPr="00805DEB" w:rsidRDefault="0096277E" w:rsidP="0096277E">
      <w:pPr>
        <w:jc w:val="center"/>
        <w:rPr>
          <w:rFonts w:asciiTheme="minorHAnsi" w:hAnsiTheme="minorHAnsi"/>
          <w:color w:val="0070C0"/>
        </w:rPr>
      </w:pPr>
      <w:hyperlink r:id="rId27" w:history="1">
        <w:r w:rsidRPr="00805DEB">
          <w:rPr>
            <w:rStyle w:val="Hyperlink"/>
            <w:rFonts w:asciiTheme="minorHAnsi" w:hAnsiTheme="minorHAnsi"/>
            <w:color w:val="0070C0"/>
          </w:rPr>
          <w:t>12transcriptcoordinator@judicial.state.co.us</w:t>
        </w:r>
      </w:hyperlink>
      <w:r w:rsidRPr="00805DEB">
        <w:rPr>
          <w:rFonts w:asciiTheme="minorHAnsi" w:hAnsiTheme="minorHAnsi"/>
          <w:color w:val="0070C0"/>
        </w:rPr>
        <w:t xml:space="preserve"> </w:t>
      </w:r>
    </w:p>
    <w:p w14:paraId="565755B3" w14:textId="42122F48" w:rsidR="00805DEB" w:rsidRPr="00DF2215" w:rsidRDefault="00805DEB" w:rsidP="008D4D82">
      <w:pPr>
        <w:rPr>
          <w:rFonts w:asciiTheme="minorHAnsi" w:hAnsiTheme="minorHAnsi"/>
        </w:rPr>
      </w:pPr>
    </w:p>
    <w:sectPr w:rsidR="00805DEB" w:rsidRPr="00DF2215" w:rsidSect="001E4C39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AB55" w14:textId="77777777" w:rsidR="001E4C39" w:rsidRDefault="001E4C39" w:rsidP="00805DEB">
      <w:r>
        <w:separator/>
      </w:r>
    </w:p>
  </w:endnote>
  <w:endnote w:type="continuationSeparator" w:id="0">
    <w:p w14:paraId="1AE44CD5" w14:textId="77777777" w:rsidR="001E4C39" w:rsidRDefault="001E4C39" w:rsidP="008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56A3" w14:textId="2933FD75" w:rsidR="00DF2215" w:rsidRPr="00423BEF" w:rsidRDefault="00DF2215">
    <w:pPr>
      <w:pStyle w:val="Footer"/>
      <w:rPr>
        <w:rFonts w:ascii="Aptos" w:hAnsi="Aptos"/>
        <w:b/>
        <w:bCs/>
      </w:rPr>
    </w:pPr>
    <w:r w:rsidRPr="00423BEF">
      <w:rPr>
        <w:rFonts w:ascii="Aptos" w:hAnsi="Aptos"/>
        <w:b/>
        <w:bCs/>
      </w:rPr>
      <w:t>Updated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B7A2" w14:textId="77777777" w:rsidR="001E4C39" w:rsidRDefault="001E4C39" w:rsidP="00805DEB">
      <w:r>
        <w:separator/>
      </w:r>
    </w:p>
  </w:footnote>
  <w:footnote w:type="continuationSeparator" w:id="0">
    <w:p w14:paraId="66DFEB7B" w14:textId="77777777" w:rsidR="001E4C39" w:rsidRDefault="001E4C39" w:rsidP="00805DEB">
      <w:r>
        <w:continuationSeparator/>
      </w:r>
    </w:p>
  </w:footnote>
  <w:footnote w:id="1">
    <w:p w14:paraId="7DE4EDD5" w14:textId="5C219D01" w:rsidR="00805DEB" w:rsidRPr="00334EB5" w:rsidRDefault="00805DEB" w:rsidP="00805DEB">
      <w:pPr>
        <w:pStyle w:val="FootnoteText"/>
        <w:rPr>
          <w:rFonts w:ascii="Arial" w:hAnsi="Arial" w:cs="Arial"/>
          <w:sz w:val="18"/>
          <w:szCs w:val="18"/>
        </w:rPr>
      </w:pPr>
      <w:r w:rsidRPr="00334EB5">
        <w:rPr>
          <w:rStyle w:val="FootnoteReference"/>
          <w:rFonts w:ascii="Arial" w:hAnsi="Arial" w:cs="Arial"/>
          <w:sz w:val="18"/>
          <w:szCs w:val="18"/>
        </w:rPr>
        <w:footnoteRef/>
      </w:r>
      <w:r w:rsidRPr="00334EB5">
        <w:rPr>
          <w:rFonts w:ascii="Arial" w:hAnsi="Arial" w:cs="Arial"/>
          <w:sz w:val="18"/>
          <w:szCs w:val="18"/>
        </w:rPr>
        <w:t xml:space="preserve"> CJD 05-03 can be accessed via this </w:t>
      </w:r>
      <w:r w:rsidR="0096277E">
        <w:rPr>
          <w:rFonts w:ascii="Arial" w:hAnsi="Arial" w:cs="Arial"/>
          <w:sz w:val="18"/>
          <w:szCs w:val="18"/>
        </w:rPr>
        <w:t>link</w:t>
      </w:r>
      <w:r w:rsidRPr="00334EB5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="0096277E" w:rsidRPr="00FE1761">
          <w:rPr>
            <w:rStyle w:val="Hyperlink"/>
            <w:rFonts w:ascii="Arial" w:hAnsi="Arial" w:cs="Arial"/>
            <w:sz w:val="18"/>
            <w:szCs w:val="18"/>
          </w:rPr>
          <w:t>https://www.courts.state.co.us/Courts/Supreme_Court/Directives/CJD%2005-03_Amended%20Effective%20July%201,%202023%20PAGE%20RATE%20increases%20WEB.pdf</w:t>
        </w:r>
      </w:hyperlink>
      <w:r w:rsidR="0096277E">
        <w:rPr>
          <w:rFonts w:ascii="Arial" w:hAnsi="Arial" w:cs="Arial"/>
          <w:sz w:val="18"/>
          <w:szCs w:val="18"/>
        </w:rPr>
        <w:t xml:space="preserve"> </w:t>
      </w:r>
    </w:p>
    <w:p w14:paraId="52850E05" w14:textId="77777777" w:rsidR="00805DEB" w:rsidRDefault="00805DEB" w:rsidP="00805DE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53A68"/>
    <w:multiLevelType w:val="hybridMultilevel"/>
    <w:tmpl w:val="0B5A002A"/>
    <w:lvl w:ilvl="0" w:tplc="B3265CE4">
      <w:start w:val="1"/>
      <w:numFmt w:val="decimal"/>
      <w:lvlText w:val="%1."/>
      <w:lvlJc w:val="left"/>
      <w:pPr>
        <w:ind w:left="720" w:hanging="360"/>
      </w:pPr>
      <w:rPr>
        <w:rFonts w:ascii="Aptos" w:hAnsi="Aptos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FD2"/>
    <w:multiLevelType w:val="hybridMultilevel"/>
    <w:tmpl w:val="C282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56565">
    <w:abstractNumId w:val="0"/>
  </w:num>
  <w:num w:numId="2" w16cid:durableId="60577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EB"/>
    <w:rsid w:val="00071195"/>
    <w:rsid w:val="00175303"/>
    <w:rsid w:val="0019658E"/>
    <w:rsid w:val="001D0296"/>
    <w:rsid w:val="001E4C39"/>
    <w:rsid w:val="00203D34"/>
    <w:rsid w:val="00210E2C"/>
    <w:rsid w:val="002A5052"/>
    <w:rsid w:val="002F0A80"/>
    <w:rsid w:val="003212ED"/>
    <w:rsid w:val="00337A92"/>
    <w:rsid w:val="00340864"/>
    <w:rsid w:val="00357AFC"/>
    <w:rsid w:val="00373FAF"/>
    <w:rsid w:val="003A706F"/>
    <w:rsid w:val="003C48F2"/>
    <w:rsid w:val="00423BEF"/>
    <w:rsid w:val="0049724A"/>
    <w:rsid w:val="004C0A1C"/>
    <w:rsid w:val="004E2434"/>
    <w:rsid w:val="004E54C4"/>
    <w:rsid w:val="004F1DDE"/>
    <w:rsid w:val="00525899"/>
    <w:rsid w:val="00577C99"/>
    <w:rsid w:val="005C0B2E"/>
    <w:rsid w:val="005F5EC5"/>
    <w:rsid w:val="00687999"/>
    <w:rsid w:val="007138CD"/>
    <w:rsid w:val="00730C21"/>
    <w:rsid w:val="007364BF"/>
    <w:rsid w:val="00790C64"/>
    <w:rsid w:val="007939FC"/>
    <w:rsid w:val="007A2B73"/>
    <w:rsid w:val="007F061E"/>
    <w:rsid w:val="00805DEB"/>
    <w:rsid w:val="00822EC5"/>
    <w:rsid w:val="00861E2B"/>
    <w:rsid w:val="00874160"/>
    <w:rsid w:val="00884817"/>
    <w:rsid w:val="008C0BB6"/>
    <w:rsid w:val="008D4D82"/>
    <w:rsid w:val="009549FB"/>
    <w:rsid w:val="0096277E"/>
    <w:rsid w:val="00971DD9"/>
    <w:rsid w:val="009D46D5"/>
    <w:rsid w:val="00A30C67"/>
    <w:rsid w:val="00A32781"/>
    <w:rsid w:val="00AD1889"/>
    <w:rsid w:val="00AD53C6"/>
    <w:rsid w:val="00B3490E"/>
    <w:rsid w:val="00B51018"/>
    <w:rsid w:val="00B64F7D"/>
    <w:rsid w:val="00B81B84"/>
    <w:rsid w:val="00CF3BB9"/>
    <w:rsid w:val="00D41C96"/>
    <w:rsid w:val="00D9091B"/>
    <w:rsid w:val="00DA31E6"/>
    <w:rsid w:val="00DB713C"/>
    <w:rsid w:val="00DF2215"/>
    <w:rsid w:val="00DF7B45"/>
    <w:rsid w:val="00E448A9"/>
    <w:rsid w:val="00EE5E0E"/>
    <w:rsid w:val="00EF1A18"/>
    <w:rsid w:val="00F16A3D"/>
    <w:rsid w:val="00F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6C8A"/>
  <w15:chartTrackingRefBased/>
  <w15:docId w15:val="{42C32A7C-3339-4AA8-9084-80CC0B20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D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D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D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D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D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D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D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D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D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D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D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D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D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D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D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D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D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5D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DE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DEB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DEB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05D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2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15"/>
  </w:style>
  <w:style w:type="paragraph" w:styleId="Footer">
    <w:name w:val="footer"/>
    <w:basedOn w:val="Normal"/>
    <w:link w:val="FooterChar"/>
    <w:uiPriority w:val="99"/>
    <w:unhideWhenUsed/>
    <w:rsid w:val="00DF2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15"/>
  </w:style>
  <w:style w:type="paragraph" w:styleId="Revision">
    <w:name w:val="Revision"/>
    <w:hidden/>
    <w:uiPriority w:val="99"/>
    <w:semiHidden/>
    <w:rsid w:val="0095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13" Type="http://schemas.openxmlformats.org/officeDocument/2006/relationships/hyperlink" Target="https://www.courts.state.co.us/Forms/PDF/JDF4.pdf" TargetMode="External"/><Relationship Id="rId18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26" Type="http://schemas.openxmlformats.org/officeDocument/2006/relationships/hyperlink" Target="https://www.courts.state.co.us/Forms/PDF/JDF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17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25" Type="http://schemas.openxmlformats.org/officeDocument/2006/relationships/hyperlink" Target="https://www.courts.state.co.us/Forms/PDF/JDF20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20" Type="http://schemas.openxmlformats.org/officeDocument/2006/relationships/hyperlink" Target="https://www.courts.state.co.us/Forms/PDF/JDF4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urts.state.co.us/userfiles/file/Court_Probation/01st_Judicial_District/05-06%20Access%20to%20Recordings%20of%20Court%20Proceedings%20Amended%2012-31-19.pdf" TargetMode="External"/><Relationship Id="rId24" Type="http://schemas.openxmlformats.org/officeDocument/2006/relationships/hyperlink" Target="https://www.courts.state.co.us/Forms/PDF/JDF2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ts.state.co.us/Forms/PDF/JDF4.pdf" TargetMode="External"/><Relationship Id="rId23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ourts.state.co.us/userfiles/file/Court_Probation/01st_Judicial_District/2019-01%20Process%20for%20Extreme%20Risk%20Protection%20Orders%20Final.pdf" TargetMode="External"/><Relationship Id="rId19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14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22" Type="http://schemas.openxmlformats.org/officeDocument/2006/relationships/hyperlink" Target="https://www.courts.state.co.us/Courts/Supreme_Court/Directives/CJD%2005-03_Amended%20Effective%20July%201,%202023%20PAGE%20RATE%20increases%20WEB.pdf" TargetMode="External"/><Relationship Id="rId27" Type="http://schemas.openxmlformats.org/officeDocument/2006/relationships/hyperlink" Target="mailto:12transcriptcoordinator@judicial.state.co.us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urts.state.co.us/Courts/Supreme_Court/Directives/CJD%2005-03_Amended%20Effective%20July%201,%202023%20PAGE%20RATE%20increases%20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C7D3-094F-420B-AE6E-7FFE992A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mondragon, ronnie</dc:creator>
  <cp:keywords/>
  <dc:description/>
  <cp:lastModifiedBy>gustafson, kyle</cp:lastModifiedBy>
  <cp:revision>55</cp:revision>
  <dcterms:created xsi:type="dcterms:W3CDTF">2024-04-09T19:15:00Z</dcterms:created>
  <dcterms:modified xsi:type="dcterms:W3CDTF">2024-05-15T22:58:00Z</dcterms:modified>
</cp:coreProperties>
</file>