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6133BD" w:rsidRPr="006133BD" w14:paraId="7C6A5CAF" w14:textId="77777777" w:rsidTr="00D86F30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40F52345" w14:textId="7BBCEECC" w:rsidR="006133BD" w:rsidRPr="006133BD" w:rsidRDefault="006133BD" w:rsidP="003F271B">
            <w:pPr>
              <w:spacing w:line="240" w:lineRule="auto"/>
              <w:ind w:left="-37" w:right="-18"/>
              <w:jc w:val="center"/>
              <w:rPr>
                <w:rFonts w:cs="Arial"/>
                <w:b/>
                <w:bCs/>
              </w:rPr>
            </w:pPr>
            <w:r w:rsidRPr="006133BD">
              <w:rPr>
                <w:rFonts w:cs="Arial"/>
                <w:b/>
                <w:bCs/>
              </w:rPr>
              <w:t xml:space="preserve">JDF </w:t>
            </w:r>
            <w:r>
              <w:rPr>
                <w:rFonts w:cs="Arial"/>
                <w:b/>
                <w:bCs/>
              </w:rPr>
              <w:t>1117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1756EA62" w14:textId="47335C2F" w:rsidR="006133BD" w:rsidRPr="006133BD" w:rsidRDefault="006133BD" w:rsidP="003F271B">
            <w:pPr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Support Order</w:t>
            </w:r>
          </w:p>
        </w:tc>
      </w:tr>
      <w:tr w:rsidR="006133BD" w:rsidRPr="006133BD" w14:paraId="5EA715E6" w14:textId="77777777" w:rsidTr="006133BD">
        <w:trPr>
          <w:trHeight w:val="1008"/>
        </w:trPr>
        <w:tc>
          <w:tcPr>
            <w:tcW w:w="5850" w:type="dxa"/>
            <w:gridSpan w:val="2"/>
          </w:tcPr>
          <w:p w14:paraId="1772906D" w14:textId="77777777" w:rsidR="006133BD" w:rsidRPr="006133BD" w:rsidRDefault="006133BD" w:rsidP="006133BD">
            <w:pPr>
              <w:spacing w:before="120" w:line="300" w:lineRule="auto"/>
              <w:ind w:left="339" w:hanging="360"/>
              <w:outlineLvl w:val="0"/>
              <w:rPr>
                <w:b/>
                <w:bCs/>
              </w:rPr>
            </w:pPr>
            <w:r w:rsidRPr="006133BD">
              <w:rPr>
                <w:b/>
                <w:bCs/>
              </w:rPr>
              <w:t>A.</w:t>
            </w:r>
            <w:r w:rsidRPr="006133BD">
              <w:rPr>
                <w:b/>
                <w:bCs/>
              </w:rPr>
              <w:tab/>
              <w:t>Court</w:t>
            </w:r>
          </w:p>
          <w:p w14:paraId="211B59D3" w14:textId="0E1691D7" w:rsidR="006133BD" w:rsidRPr="006133BD" w:rsidRDefault="006133BD" w:rsidP="006133BD">
            <w:pPr>
              <w:spacing w:before="60"/>
              <w:ind w:left="339"/>
              <w:outlineLvl w:val="0"/>
              <w:rPr>
                <w:sz w:val="18"/>
                <w:szCs w:val="18"/>
              </w:rPr>
            </w:pPr>
            <w:r w:rsidRPr="006133B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B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133BD">
              <w:rPr>
                <w:sz w:val="18"/>
                <w:szCs w:val="18"/>
              </w:rPr>
              <w:fldChar w:fldCharType="end"/>
            </w:r>
            <w:r w:rsidRPr="006133BD">
              <w:rPr>
                <w:sz w:val="18"/>
                <w:szCs w:val="18"/>
              </w:rPr>
              <w:t xml:space="preserve"> District    </w:t>
            </w:r>
            <w:r w:rsidRPr="006133B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B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133BD">
              <w:rPr>
                <w:sz w:val="18"/>
                <w:szCs w:val="18"/>
              </w:rPr>
              <w:fldChar w:fldCharType="end"/>
            </w:r>
            <w:r w:rsidRPr="00613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Denver </w:t>
            </w:r>
            <w:r w:rsidRPr="006133BD">
              <w:rPr>
                <w:sz w:val="18"/>
                <w:szCs w:val="18"/>
              </w:rPr>
              <w:t>Juvenile</w:t>
            </w:r>
          </w:p>
          <w:p w14:paraId="3151BE48" w14:textId="77777777" w:rsidR="006133BD" w:rsidRPr="006133BD" w:rsidRDefault="006133BD" w:rsidP="006133BD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6133BD">
              <w:rPr>
                <w:rFonts w:cs="Arial"/>
                <w:sz w:val="18"/>
                <w:szCs w:val="18"/>
              </w:rPr>
              <w:t xml:space="preserve">Colorado County: </w:t>
            </w:r>
            <w:r w:rsidRPr="006133BD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7FDA6B3" w14:textId="77777777" w:rsidR="006133BD" w:rsidRPr="006133BD" w:rsidRDefault="006133BD" w:rsidP="006133BD">
            <w:pPr>
              <w:tabs>
                <w:tab w:val="right" w:pos="5541"/>
              </w:tabs>
              <w:spacing w:after="60"/>
              <w:ind w:left="317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6133BD">
              <w:rPr>
                <w:rFonts w:cs="Arial"/>
                <w:sz w:val="18"/>
                <w:szCs w:val="18"/>
              </w:rPr>
              <w:t xml:space="preserve">Court Address: </w:t>
            </w:r>
            <w:r w:rsidRPr="006133BD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48F0F300" w14:textId="77777777" w:rsidR="006133BD" w:rsidRPr="006133BD" w:rsidRDefault="006133BD" w:rsidP="006133BD">
            <w:pPr>
              <w:spacing w:after="60"/>
              <w:jc w:val="center"/>
              <w:rPr>
                <w:rFonts w:cs="Arial"/>
                <w:i/>
                <w:iCs/>
              </w:rPr>
            </w:pPr>
            <w:r w:rsidRPr="006133BD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6133BD" w:rsidRPr="006133BD" w14:paraId="3C579945" w14:textId="77777777" w:rsidTr="006133BD">
        <w:trPr>
          <w:trHeight w:val="1152"/>
        </w:trPr>
        <w:tc>
          <w:tcPr>
            <w:tcW w:w="5850" w:type="dxa"/>
            <w:gridSpan w:val="2"/>
            <w:vMerge w:val="restart"/>
          </w:tcPr>
          <w:p w14:paraId="4AFFFCA9" w14:textId="77777777" w:rsidR="006133BD" w:rsidRPr="006133BD" w:rsidRDefault="006133BD" w:rsidP="006133BD">
            <w:pPr>
              <w:spacing w:before="120" w:line="300" w:lineRule="auto"/>
              <w:ind w:left="331" w:hanging="374"/>
              <w:outlineLvl w:val="0"/>
              <w:rPr>
                <w:b/>
                <w:bCs/>
              </w:rPr>
            </w:pPr>
            <w:r w:rsidRPr="006133BD">
              <w:rPr>
                <w:b/>
                <w:bCs/>
              </w:rPr>
              <w:t>B.</w:t>
            </w:r>
            <w:r w:rsidRPr="006133BD">
              <w:rPr>
                <w:b/>
                <w:bCs/>
              </w:rPr>
              <w:tab/>
              <w:t>Parties to the Case</w:t>
            </w:r>
          </w:p>
          <w:p w14:paraId="598CACA5" w14:textId="77777777" w:rsidR="006133BD" w:rsidRPr="006133BD" w:rsidRDefault="006133BD" w:rsidP="006133BD">
            <w:pPr>
              <w:tabs>
                <w:tab w:val="right" w:pos="5545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6133BD">
              <w:rPr>
                <w:rFonts w:cs="Arial"/>
                <w:sz w:val="18"/>
                <w:szCs w:val="18"/>
              </w:rPr>
              <w:t xml:space="preserve">Petitioner: </w:t>
            </w:r>
            <w:r w:rsidRPr="006133BD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4C81A33" w14:textId="77777777" w:rsidR="006133BD" w:rsidRPr="006133BD" w:rsidRDefault="006133BD" w:rsidP="006133BD">
            <w:pPr>
              <w:tabs>
                <w:tab w:val="right" w:pos="4024"/>
              </w:tabs>
              <w:spacing w:before="60" w:after="60" w:line="300" w:lineRule="auto"/>
              <w:ind w:left="340"/>
              <w:rPr>
                <w:rFonts w:cs="Arial"/>
                <w:sz w:val="16"/>
                <w:szCs w:val="16"/>
              </w:rPr>
            </w:pPr>
            <w:r w:rsidRPr="006133BD">
              <w:rPr>
                <w:rFonts w:cs="Arial"/>
                <w:sz w:val="16"/>
                <w:szCs w:val="16"/>
              </w:rPr>
              <w:t>&amp;</w:t>
            </w:r>
          </w:p>
          <w:p w14:paraId="0BA1CB5B" w14:textId="77777777" w:rsidR="006133BD" w:rsidRPr="006133BD" w:rsidRDefault="006133BD" w:rsidP="00771B52">
            <w:pPr>
              <w:tabs>
                <w:tab w:val="right" w:pos="5545"/>
              </w:tabs>
              <w:spacing w:line="240" w:lineRule="auto"/>
              <w:ind w:left="340"/>
              <w:rPr>
                <w:rFonts w:cs="Arial"/>
                <w:sz w:val="18"/>
                <w:szCs w:val="18"/>
                <w:u w:val="single"/>
              </w:rPr>
            </w:pPr>
            <w:r w:rsidRPr="006133BD">
              <w:rPr>
                <w:rFonts w:cs="Arial"/>
                <w:sz w:val="18"/>
                <w:szCs w:val="18"/>
              </w:rPr>
              <w:t xml:space="preserve">Respondent: </w:t>
            </w:r>
            <w:r w:rsidRPr="006133BD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90317B5" w14:textId="4E178144" w:rsidR="006133BD" w:rsidRPr="006133BD" w:rsidRDefault="006133BD" w:rsidP="006133BD">
            <w:pPr>
              <w:tabs>
                <w:tab w:val="right" w:pos="4024"/>
              </w:tabs>
              <w:ind w:left="1420"/>
              <w:rPr>
                <w:rFonts w:cs="Arial"/>
                <w:i/>
                <w:iCs/>
                <w:sz w:val="13"/>
                <w:szCs w:val="13"/>
              </w:rPr>
            </w:pPr>
            <w:r w:rsidRPr="006133BD">
              <w:rPr>
                <w:rFonts w:cs="Arial"/>
                <w:i/>
                <w:iCs/>
                <w:sz w:val="13"/>
                <w:szCs w:val="13"/>
              </w:rPr>
              <w:t>(or Co-petitioner</w:t>
            </w:r>
            <w:r>
              <w:rPr>
                <w:rFonts w:cs="Arial"/>
                <w:i/>
                <w:iCs/>
                <w:sz w:val="13"/>
                <w:szCs w:val="13"/>
              </w:rPr>
              <w:t>; hereafter referred to as the Respondent</w:t>
            </w:r>
            <w:r w:rsidRPr="006133BD">
              <w:rPr>
                <w:rFonts w:cs="Arial"/>
                <w:i/>
                <w:iCs/>
                <w:sz w:val="13"/>
                <w:szCs w:val="13"/>
              </w:rPr>
              <w:t>)</w:t>
            </w:r>
          </w:p>
        </w:tc>
        <w:tc>
          <w:tcPr>
            <w:tcW w:w="3690" w:type="dxa"/>
            <w:vMerge/>
            <w:shd w:val="clear" w:color="auto" w:fill="F2F2F2"/>
          </w:tcPr>
          <w:p w14:paraId="66B156B0" w14:textId="77777777" w:rsidR="006133BD" w:rsidRPr="006133BD" w:rsidRDefault="006133BD" w:rsidP="006133BD">
            <w:pPr>
              <w:spacing w:before="240"/>
              <w:rPr>
                <w:rFonts w:cs="Arial"/>
              </w:rPr>
            </w:pPr>
          </w:p>
        </w:tc>
      </w:tr>
      <w:tr w:rsidR="006133BD" w:rsidRPr="006133BD" w14:paraId="594DEFB8" w14:textId="77777777" w:rsidTr="00D86F30">
        <w:trPr>
          <w:trHeight w:val="1440"/>
        </w:trPr>
        <w:tc>
          <w:tcPr>
            <w:tcW w:w="5850" w:type="dxa"/>
            <w:gridSpan w:val="2"/>
            <w:vMerge/>
          </w:tcPr>
          <w:p w14:paraId="079FC529" w14:textId="77777777" w:rsidR="006133BD" w:rsidRPr="006133BD" w:rsidRDefault="006133BD" w:rsidP="006133BD">
            <w:pPr>
              <w:tabs>
                <w:tab w:val="right" w:pos="5541"/>
              </w:tabs>
              <w:ind w:left="1131"/>
              <w:rPr>
                <w:rFonts w:cs="Arial"/>
              </w:rPr>
            </w:pPr>
          </w:p>
        </w:tc>
        <w:tc>
          <w:tcPr>
            <w:tcW w:w="3690" w:type="dxa"/>
          </w:tcPr>
          <w:p w14:paraId="175B6840" w14:textId="77777777" w:rsidR="006133BD" w:rsidRPr="006133BD" w:rsidRDefault="006133BD" w:rsidP="006133BD">
            <w:pPr>
              <w:spacing w:before="120" w:line="300" w:lineRule="auto"/>
              <w:ind w:left="346" w:hanging="374"/>
              <w:outlineLvl w:val="0"/>
              <w:rPr>
                <w:b/>
                <w:bCs/>
              </w:rPr>
            </w:pPr>
            <w:r w:rsidRPr="006133BD">
              <w:rPr>
                <w:b/>
                <w:bCs/>
              </w:rPr>
              <w:t>C.</w:t>
            </w:r>
            <w:r w:rsidRPr="006133BD">
              <w:rPr>
                <w:b/>
                <w:bCs/>
              </w:rPr>
              <w:tab/>
              <w:t>Case Details</w:t>
            </w:r>
          </w:p>
          <w:p w14:paraId="28BB1520" w14:textId="77777777" w:rsidR="006133BD" w:rsidRPr="006133BD" w:rsidRDefault="006133BD" w:rsidP="006133BD">
            <w:pPr>
              <w:tabs>
                <w:tab w:val="right" w:pos="3304"/>
              </w:tabs>
              <w:spacing w:before="60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6133BD">
              <w:rPr>
                <w:rFonts w:cs="Arial"/>
                <w:sz w:val="18"/>
                <w:szCs w:val="18"/>
              </w:rPr>
              <w:t xml:space="preserve">Number: </w:t>
            </w:r>
            <w:r w:rsidRPr="006133BD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C26371B" w14:textId="77777777" w:rsidR="006133BD" w:rsidRPr="006133BD" w:rsidRDefault="006133BD" w:rsidP="006133BD">
            <w:pPr>
              <w:tabs>
                <w:tab w:val="right" w:pos="3304"/>
              </w:tabs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6133BD">
              <w:rPr>
                <w:rFonts w:cs="Arial"/>
                <w:sz w:val="18"/>
                <w:szCs w:val="18"/>
              </w:rPr>
              <w:t xml:space="preserve">Division: </w:t>
            </w:r>
            <w:r w:rsidRPr="006133BD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11CCF6A" w14:textId="77777777" w:rsidR="006133BD" w:rsidRPr="006133BD" w:rsidRDefault="006133BD" w:rsidP="006133BD">
            <w:pPr>
              <w:tabs>
                <w:tab w:val="right" w:pos="3304"/>
              </w:tabs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6133BD">
              <w:rPr>
                <w:rFonts w:cs="Arial"/>
                <w:sz w:val="18"/>
                <w:szCs w:val="18"/>
              </w:rPr>
              <w:t xml:space="preserve">Courtroom: </w:t>
            </w:r>
            <w:r w:rsidRPr="006133BD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0F00DC1C" w14:textId="4C5C0EF8" w:rsidR="00C83126" w:rsidRPr="00D0167F" w:rsidRDefault="006133BD" w:rsidP="00A30B6D">
      <w:pPr>
        <w:pStyle w:val="Heading2"/>
        <w:tabs>
          <w:tab w:val="left" w:pos="5760"/>
          <w:tab w:val="right" w:pos="9360"/>
        </w:tabs>
        <w:spacing w:before="360"/>
        <w:ind w:left="720" w:right="0" w:hanging="720"/>
        <w:rPr>
          <w:sz w:val="20"/>
        </w:rPr>
      </w:pPr>
      <w:r w:rsidRPr="00C94BE6">
        <w:t>1.</w:t>
      </w:r>
      <w:r w:rsidRPr="00C94BE6">
        <w:tab/>
        <w:t>P</w:t>
      </w:r>
      <w:r w:rsidR="00C83126" w:rsidRPr="00C94BE6">
        <w:t>etitioner</w:t>
      </w:r>
      <w:r w:rsidR="00986BB2">
        <w:tab/>
      </w:r>
      <w:r w:rsidR="00C83126" w:rsidRPr="00A30B6D">
        <w:rPr>
          <w:b w:val="0"/>
          <w:bCs w:val="0"/>
          <w:sz w:val="20"/>
        </w:rPr>
        <w:t>Date of Birth:</w:t>
      </w:r>
      <w:r w:rsidR="00C83126" w:rsidRPr="00D0167F">
        <w:rPr>
          <w:sz w:val="20"/>
        </w:rPr>
        <w:t xml:space="preserve"> </w:t>
      </w:r>
      <w:r w:rsidR="00334073" w:rsidRPr="00334073">
        <w:rPr>
          <w:sz w:val="20"/>
          <w:u w:val="single"/>
        </w:rPr>
        <w:tab/>
      </w:r>
    </w:p>
    <w:p w14:paraId="2F08C968" w14:textId="4778BFD4" w:rsidR="00C83126" w:rsidRPr="00FD7598" w:rsidRDefault="00C83126" w:rsidP="00A30B6D">
      <w:pPr>
        <w:tabs>
          <w:tab w:val="right" w:pos="9360"/>
        </w:tabs>
        <w:spacing w:before="120"/>
        <w:ind w:left="720"/>
      </w:pPr>
      <w:r>
        <w:t>Mailing Address:</w:t>
      </w:r>
      <w:r w:rsidR="006133BD">
        <w:t xml:space="preserve"> </w:t>
      </w:r>
      <w:r w:rsidR="00FD7598" w:rsidRPr="00A30B6D">
        <w:rPr>
          <w:b/>
          <w:bCs/>
          <w:u w:val="single"/>
        </w:rPr>
        <w:tab/>
      </w:r>
    </w:p>
    <w:p w14:paraId="7F236D33" w14:textId="7E640E84" w:rsidR="00C83126" w:rsidRPr="00FD7598" w:rsidRDefault="00C83126" w:rsidP="00A30B6D">
      <w:pPr>
        <w:tabs>
          <w:tab w:val="right" w:pos="9360"/>
        </w:tabs>
        <w:ind w:left="720"/>
      </w:pPr>
      <w:r>
        <w:t>Residential Address:</w:t>
      </w:r>
      <w:r w:rsidR="006133BD">
        <w:t xml:space="preserve"> </w:t>
      </w:r>
      <w:r w:rsidR="00FD7598" w:rsidRPr="00A30B6D">
        <w:rPr>
          <w:b/>
          <w:bCs/>
          <w:u w:val="single"/>
        </w:rPr>
        <w:tab/>
      </w:r>
    </w:p>
    <w:p w14:paraId="0D21363E" w14:textId="26E74B95" w:rsidR="00FD7598" w:rsidRDefault="00C83126" w:rsidP="00A30B6D">
      <w:pPr>
        <w:tabs>
          <w:tab w:val="right" w:pos="6480"/>
        </w:tabs>
        <w:ind w:left="720"/>
      </w:pPr>
      <w:r w:rsidRPr="00D0167F">
        <w:t xml:space="preserve">Name of Employer: </w:t>
      </w:r>
      <w:r w:rsidR="00FD7598" w:rsidRPr="00A30B6D">
        <w:rPr>
          <w:b/>
          <w:bCs/>
          <w:u w:val="single"/>
        </w:rPr>
        <w:tab/>
      </w:r>
    </w:p>
    <w:p w14:paraId="4E2A8D9D" w14:textId="124B4B1A" w:rsidR="00C83126" w:rsidRPr="00FD7598" w:rsidRDefault="00FD7598" w:rsidP="00A30B6D">
      <w:pPr>
        <w:tabs>
          <w:tab w:val="right" w:pos="9360"/>
        </w:tabs>
        <w:ind w:left="720"/>
        <w:rPr>
          <w:u w:val="single"/>
        </w:rPr>
      </w:pPr>
      <w:r>
        <w:t xml:space="preserve">Employer </w:t>
      </w:r>
      <w:r w:rsidR="00C83126" w:rsidRPr="00D0167F">
        <w:t>Address:</w:t>
      </w:r>
      <w:r w:rsidR="006133BD">
        <w:t xml:space="preserve"> </w:t>
      </w:r>
      <w:r w:rsidRPr="00A30B6D">
        <w:rPr>
          <w:b/>
          <w:bCs/>
          <w:u w:val="single"/>
        </w:rPr>
        <w:tab/>
      </w:r>
    </w:p>
    <w:p w14:paraId="59A59DDE" w14:textId="537E3EC7" w:rsidR="00986BB2" w:rsidRPr="00D0167F" w:rsidRDefault="006133BD" w:rsidP="00A30B6D">
      <w:pPr>
        <w:pStyle w:val="Heading2"/>
        <w:tabs>
          <w:tab w:val="left" w:pos="5760"/>
          <w:tab w:val="right" w:pos="9360"/>
        </w:tabs>
        <w:spacing w:before="360"/>
        <w:ind w:left="720" w:right="0" w:hanging="720"/>
        <w:rPr>
          <w:sz w:val="20"/>
        </w:rPr>
      </w:pPr>
      <w:r w:rsidRPr="00C94BE6">
        <w:t>2.</w:t>
      </w:r>
      <w:r w:rsidRPr="00C94BE6">
        <w:tab/>
        <w:t>R</w:t>
      </w:r>
      <w:r w:rsidR="00C83126" w:rsidRPr="00C94BE6">
        <w:t>espondent</w:t>
      </w:r>
      <w:r w:rsidR="00986BB2" w:rsidRPr="00D0167F">
        <w:tab/>
      </w:r>
      <w:r w:rsidR="00C83126" w:rsidRPr="00A30B6D">
        <w:rPr>
          <w:b w:val="0"/>
          <w:bCs w:val="0"/>
          <w:sz w:val="20"/>
        </w:rPr>
        <w:t xml:space="preserve">Date of Birth: </w:t>
      </w:r>
      <w:r w:rsidR="00AE108F" w:rsidRPr="00A30B6D">
        <w:rPr>
          <w:sz w:val="20"/>
          <w:u w:val="single"/>
        </w:rPr>
        <w:tab/>
      </w:r>
    </w:p>
    <w:p w14:paraId="63A9DF82" w14:textId="437E94BE" w:rsidR="006133BD" w:rsidRPr="00FD7598" w:rsidRDefault="006133BD" w:rsidP="00A30B6D">
      <w:pPr>
        <w:tabs>
          <w:tab w:val="right" w:pos="9360"/>
        </w:tabs>
        <w:spacing w:before="120"/>
        <w:ind w:left="720"/>
      </w:pPr>
      <w:r>
        <w:t xml:space="preserve">Mailing Address: </w:t>
      </w:r>
      <w:r w:rsidRPr="00A30B6D">
        <w:rPr>
          <w:b/>
          <w:bCs/>
          <w:u w:val="single"/>
        </w:rPr>
        <w:tab/>
      </w:r>
    </w:p>
    <w:p w14:paraId="06F05DB0" w14:textId="6C8BBA0E" w:rsidR="006133BD" w:rsidRPr="00FD7598" w:rsidRDefault="006133BD" w:rsidP="00A30B6D">
      <w:pPr>
        <w:tabs>
          <w:tab w:val="right" w:pos="9360"/>
        </w:tabs>
        <w:ind w:left="720"/>
      </w:pPr>
      <w:r>
        <w:t xml:space="preserve">Residential Address: </w:t>
      </w:r>
      <w:r w:rsidRPr="00A30B6D">
        <w:rPr>
          <w:b/>
          <w:bCs/>
          <w:u w:val="single"/>
        </w:rPr>
        <w:tab/>
      </w:r>
    </w:p>
    <w:p w14:paraId="4E46EC26" w14:textId="6CEE272D" w:rsidR="006133BD" w:rsidRDefault="006133BD" w:rsidP="00A30B6D">
      <w:pPr>
        <w:tabs>
          <w:tab w:val="right" w:pos="6480"/>
        </w:tabs>
        <w:ind w:left="720"/>
      </w:pPr>
      <w:r w:rsidRPr="00D0167F">
        <w:t xml:space="preserve">Name of Employer: </w:t>
      </w:r>
      <w:r w:rsidRPr="00A30B6D">
        <w:rPr>
          <w:b/>
          <w:bCs/>
          <w:u w:val="single"/>
        </w:rPr>
        <w:tab/>
      </w:r>
    </w:p>
    <w:p w14:paraId="11DE4506" w14:textId="4B63D3A6" w:rsidR="006133BD" w:rsidRPr="00FD7598" w:rsidRDefault="006133BD" w:rsidP="00A30B6D">
      <w:pPr>
        <w:tabs>
          <w:tab w:val="right" w:pos="9360"/>
        </w:tabs>
        <w:ind w:left="720"/>
        <w:rPr>
          <w:u w:val="single"/>
        </w:rPr>
      </w:pPr>
      <w:r>
        <w:t xml:space="preserve">Employer </w:t>
      </w:r>
      <w:r w:rsidRPr="00D0167F">
        <w:t>Address:</w:t>
      </w:r>
      <w:r>
        <w:t xml:space="preserve"> </w:t>
      </w:r>
      <w:r w:rsidRPr="00A30B6D">
        <w:rPr>
          <w:b/>
          <w:bCs/>
          <w:u w:val="single"/>
        </w:rPr>
        <w:tab/>
      </w:r>
    </w:p>
    <w:p w14:paraId="1DD1482C" w14:textId="754FFA16" w:rsidR="00C545B8" w:rsidRPr="00A30B6D" w:rsidRDefault="006133BD" w:rsidP="00A30B6D">
      <w:pPr>
        <w:pStyle w:val="Heading2"/>
        <w:spacing w:before="360"/>
      </w:pPr>
      <w:r w:rsidRPr="00A30B6D">
        <w:t>3.</w:t>
      </w:r>
      <w:r w:rsidRPr="00A30B6D">
        <w:tab/>
        <w:t>Children</w:t>
      </w:r>
    </w:p>
    <w:p w14:paraId="00CA873F" w14:textId="2A5DD969" w:rsidR="00C545B8" w:rsidRDefault="00C545B8" w:rsidP="00A30B6D">
      <w:pPr>
        <w:spacing w:before="120" w:after="120"/>
        <w:ind w:left="720"/>
      </w:pPr>
      <w:r>
        <w:t>The following minor children are the subject of this Order:</w:t>
      </w:r>
    </w:p>
    <w:tbl>
      <w:tblPr>
        <w:tblW w:w="8640" w:type="dxa"/>
        <w:tblInd w:w="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197"/>
        <w:gridCol w:w="833"/>
        <w:gridCol w:w="2610"/>
      </w:tblGrid>
      <w:tr w:rsidR="00C94BE6" w14:paraId="4B6CB167" w14:textId="77777777" w:rsidTr="00A30B6D">
        <w:trPr>
          <w:trHeight w:val="576"/>
        </w:trPr>
        <w:tc>
          <w:tcPr>
            <w:tcW w:w="5197" w:type="dxa"/>
            <w:tcBorders>
              <w:top w:val="single" w:sz="12" w:space="0" w:color="auto"/>
              <w:bottom w:val="doub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74B32565" w14:textId="6D6A4F08" w:rsidR="00986BB2" w:rsidRPr="00CA0082" w:rsidRDefault="00C94BE6" w:rsidP="00A30B6D">
            <w:pPr>
              <w:ind w:right="52"/>
              <w:jc w:val="center"/>
              <w:rPr>
                <w:u w:val="single"/>
              </w:rPr>
            </w:pPr>
            <w:r>
              <w:rPr>
                <w:b/>
              </w:rPr>
              <w:t xml:space="preserve">Child’s </w:t>
            </w:r>
            <w:r w:rsidR="00620C98" w:rsidRPr="00CA0082">
              <w:rPr>
                <w:b/>
              </w:rPr>
              <w:t>F</w:t>
            </w:r>
            <w:r w:rsidR="00986BB2" w:rsidRPr="00CA0082">
              <w:rPr>
                <w:b/>
              </w:rPr>
              <w:t>ull Name</w:t>
            </w:r>
          </w:p>
        </w:tc>
        <w:tc>
          <w:tcPr>
            <w:tcW w:w="833" w:type="dxa"/>
            <w:tcBorders>
              <w:top w:val="single" w:sz="12" w:space="0" w:color="auto"/>
              <w:left w:val="dotted" w:sz="8" w:space="0" w:color="auto"/>
              <w:bottom w:val="doub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17AE85A9" w14:textId="77777777" w:rsidR="00986BB2" w:rsidRPr="00CA0082" w:rsidRDefault="00986BB2" w:rsidP="00A30B6D">
            <w:pPr>
              <w:ind w:right="66"/>
              <w:jc w:val="center"/>
              <w:rPr>
                <w:u w:val="single"/>
              </w:rPr>
            </w:pPr>
            <w:r w:rsidRPr="00CA0082">
              <w:rPr>
                <w:b/>
              </w:rPr>
              <w:t>Sex</w:t>
            </w:r>
          </w:p>
        </w:tc>
        <w:tc>
          <w:tcPr>
            <w:tcW w:w="2610" w:type="dxa"/>
            <w:tcBorders>
              <w:top w:val="single" w:sz="12" w:space="0" w:color="auto"/>
              <w:left w:val="dotted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A6E0D" w14:textId="77777777" w:rsidR="00986BB2" w:rsidRPr="00CA0082" w:rsidRDefault="00986BB2" w:rsidP="00A30B6D">
            <w:pPr>
              <w:jc w:val="center"/>
              <w:rPr>
                <w:u w:val="single"/>
              </w:rPr>
            </w:pPr>
            <w:r w:rsidRPr="00CA0082">
              <w:rPr>
                <w:b/>
              </w:rPr>
              <w:t>Date of Birth</w:t>
            </w:r>
          </w:p>
        </w:tc>
      </w:tr>
      <w:tr w:rsidR="00C94BE6" w14:paraId="22866EC3" w14:textId="77777777" w:rsidTr="00A30B6D">
        <w:trPr>
          <w:trHeight w:val="360"/>
        </w:trPr>
        <w:tc>
          <w:tcPr>
            <w:tcW w:w="5197" w:type="dxa"/>
            <w:tcBorders>
              <w:top w:val="double" w:sz="4" w:space="0" w:color="auto"/>
              <w:right w:val="dotted" w:sz="8" w:space="0" w:color="auto"/>
            </w:tcBorders>
          </w:tcPr>
          <w:p w14:paraId="23DE9D9A" w14:textId="34027A8D" w:rsidR="00986BB2" w:rsidRDefault="00986BB2" w:rsidP="000A5FF3">
            <w:pPr>
              <w:ind w:right="-360"/>
              <w:jc w:val="both"/>
            </w:pPr>
          </w:p>
        </w:tc>
        <w:tc>
          <w:tcPr>
            <w:tcW w:w="833" w:type="dxa"/>
            <w:tcBorders>
              <w:top w:val="double" w:sz="4" w:space="0" w:color="auto"/>
              <w:left w:val="dotted" w:sz="8" w:space="0" w:color="auto"/>
              <w:right w:val="dotted" w:sz="8" w:space="0" w:color="auto"/>
            </w:tcBorders>
          </w:tcPr>
          <w:p w14:paraId="2E50E6FA" w14:textId="77777777" w:rsidR="00986BB2" w:rsidRDefault="00986BB2" w:rsidP="00A30B6D">
            <w:pPr>
              <w:ind w:right="66"/>
              <w:jc w:val="both"/>
            </w:pPr>
          </w:p>
        </w:tc>
        <w:tc>
          <w:tcPr>
            <w:tcW w:w="2610" w:type="dxa"/>
            <w:tcBorders>
              <w:top w:val="double" w:sz="4" w:space="0" w:color="auto"/>
              <w:left w:val="dotted" w:sz="8" w:space="0" w:color="auto"/>
            </w:tcBorders>
          </w:tcPr>
          <w:p w14:paraId="70B9C9FA" w14:textId="77777777" w:rsidR="00986BB2" w:rsidRPr="00D0167F" w:rsidRDefault="00986BB2" w:rsidP="000A5FF3">
            <w:pPr>
              <w:ind w:right="-360"/>
              <w:jc w:val="both"/>
            </w:pPr>
          </w:p>
        </w:tc>
      </w:tr>
      <w:tr w:rsidR="00C94BE6" w14:paraId="7129B1B0" w14:textId="77777777" w:rsidTr="00A30B6D">
        <w:trPr>
          <w:trHeight w:val="360"/>
        </w:trPr>
        <w:tc>
          <w:tcPr>
            <w:tcW w:w="5197" w:type="dxa"/>
            <w:tcBorders>
              <w:right w:val="dotted" w:sz="8" w:space="0" w:color="auto"/>
            </w:tcBorders>
          </w:tcPr>
          <w:p w14:paraId="1A53FAE5" w14:textId="4CFCD363" w:rsidR="00986BB2" w:rsidRDefault="00986BB2" w:rsidP="000A5FF3">
            <w:pPr>
              <w:ind w:right="-360"/>
              <w:jc w:val="both"/>
            </w:pPr>
          </w:p>
        </w:tc>
        <w:tc>
          <w:tcPr>
            <w:tcW w:w="833" w:type="dxa"/>
            <w:tcBorders>
              <w:left w:val="dotted" w:sz="8" w:space="0" w:color="auto"/>
              <w:right w:val="dotted" w:sz="8" w:space="0" w:color="auto"/>
            </w:tcBorders>
          </w:tcPr>
          <w:p w14:paraId="22CCE4AE" w14:textId="77777777" w:rsidR="00986BB2" w:rsidRDefault="00986BB2" w:rsidP="00A30B6D">
            <w:pPr>
              <w:ind w:right="66"/>
              <w:jc w:val="both"/>
            </w:pPr>
          </w:p>
        </w:tc>
        <w:tc>
          <w:tcPr>
            <w:tcW w:w="2610" w:type="dxa"/>
            <w:tcBorders>
              <w:left w:val="dotted" w:sz="8" w:space="0" w:color="auto"/>
            </w:tcBorders>
          </w:tcPr>
          <w:p w14:paraId="296DB79C" w14:textId="77777777" w:rsidR="00986BB2" w:rsidRPr="00D0167F" w:rsidRDefault="00986BB2" w:rsidP="000A5FF3">
            <w:pPr>
              <w:ind w:right="-360"/>
              <w:jc w:val="both"/>
            </w:pPr>
          </w:p>
        </w:tc>
      </w:tr>
      <w:tr w:rsidR="00C94BE6" w14:paraId="2184B5DF" w14:textId="77777777" w:rsidTr="00A30B6D">
        <w:trPr>
          <w:trHeight w:val="360"/>
        </w:trPr>
        <w:tc>
          <w:tcPr>
            <w:tcW w:w="5197" w:type="dxa"/>
            <w:tcBorders>
              <w:right w:val="dotted" w:sz="8" w:space="0" w:color="auto"/>
            </w:tcBorders>
          </w:tcPr>
          <w:p w14:paraId="67929ADB" w14:textId="76F3F08E" w:rsidR="00986BB2" w:rsidRDefault="00986BB2" w:rsidP="000A5FF3">
            <w:pPr>
              <w:ind w:right="-360"/>
              <w:jc w:val="both"/>
            </w:pPr>
          </w:p>
        </w:tc>
        <w:tc>
          <w:tcPr>
            <w:tcW w:w="833" w:type="dxa"/>
            <w:tcBorders>
              <w:left w:val="dotted" w:sz="8" w:space="0" w:color="auto"/>
              <w:right w:val="dotted" w:sz="8" w:space="0" w:color="auto"/>
            </w:tcBorders>
          </w:tcPr>
          <w:p w14:paraId="7E4BAF60" w14:textId="77777777" w:rsidR="00986BB2" w:rsidRDefault="00986BB2" w:rsidP="00A30B6D">
            <w:pPr>
              <w:ind w:right="66"/>
              <w:jc w:val="both"/>
            </w:pPr>
          </w:p>
        </w:tc>
        <w:tc>
          <w:tcPr>
            <w:tcW w:w="2610" w:type="dxa"/>
            <w:tcBorders>
              <w:left w:val="dotted" w:sz="8" w:space="0" w:color="auto"/>
            </w:tcBorders>
          </w:tcPr>
          <w:p w14:paraId="389404B0" w14:textId="77777777" w:rsidR="00986BB2" w:rsidRPr="00D0167F" w:rsidRDefault="00986BB2" w:rsidP="000A5FF3">
            <w:pPr>
              <w:ind w:right="-360"/>
              <w:jc w:val="both"/>
            </w:pPr>
          </w:p>
        </w:tc>
      </w:tr>
      <w:tr w:rsidR="00C94BE6" w14:paraId="6FCEFAE2" w14:textId="77777777" w:rsidTr="00A30B6D">
        <w:trPr>
          <w:trHeight w:val="360"/>
        </w:trPr>
        <w:tc>
          <w:tcPr>
            <w:tcW w:w="5197" w:type="dxa"/>
            <w:tcBorders>
              <w:bottom w:val="single" w:sz="12" w:space="0" w:color="auto"/>
              <w:right w:val="dotted" w:sz="8" w:space="0" w:color="auto"/>
            </w:tcBorders>
          </w:tcPr>
          <w:p w14:paraId="7B41EEFF" w14:textId="0908F9A8" w:rsidR="00986BB2" w:rsidRDefault="00986BB2" w:rsidP="000A5FF3">
            <w:pPr>
              <w:ind w:right="-360"/>
              <w:jc w:val="both"/>
              <w:rPr>
                <w:u w:val="single"/>
              </w:rPr>
            </w:pPr>
          </w:p>
        </w:tc>
        <w:tc>
          <w:tcPr>
            <w:tcW w:w="833" w:type="dxa"/>
            <w:tcBorders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2B7A9550" w14:textId="77777777" w:rsidR="00986BB2" w:rsidRDefault="00986BB2" w:rsidP="00A30B6D">
            <w:pPr>
              <w:ind w:right="66"/>
              <w:jc w:val="both"/>
              <w:rPr>
                <w:u w:val="single"/>
              </w:rPr>
            </w:pPr>
          </w:p>
        </w:tc>
        <w:tc>
          <w:tcPr>
            <w:tcW w:w="2610" w:type="dxa"/>
            <w:tcBorders>
              <w:left w:val="dotted" w:sz="8" w:space="0" w:color="auto"/>
              <w:bottom w:val="single" w:sz="12" w:space="0" w:color="auto"/>
            </w:tcBorders>
          </w:tcPr>
          <w:p w14:paraId="18BEEE77" w14:textId="77777777" w:rsidR="00986BB2" w:rsidRPr="00D0167F" w:rsidRDefault="00986BB2" w:rsidP="000A5FF3">
            <w:pPr>
              <w:ind w:right="-360"/>
              <w:jc w:val="both"/>
              <w:rPr>
                <w:u w:val="single"/>
              </w:rPr>
            </w:pPr>
          </w:p>
        </w:tc>
      </w:tr>
    </w:tbl>
    <w:p w14:paraId="6CB41D90" w14:textId="4C5C36C3" w:rsidR="00C94BE6" w:rsidRPr="00A30B6D" w:rsidRDefault="00C94BE6" w:rsidP="00A30B6D">
      <w:pPr>
        <w:pStyle w:val="Heading2"/>
        <w:spacing w:before="360"/>
      </w:pPr>
      <w:r w:rsidRPr="00C94BE6">
        <w:lastRenderedPageBreak/>
        <w:t>4.</w:t>
      </w:r>
      <w:r w:rsidRPr="00C94BE6">
        <w:tab/>
      </w:r>
      <w:r w:rsidR="000B6384" w:rsidRPr="00C94BE6">
        <w:t>Orders</w:t>
      </w:r>
    </w:p>
    <w:p w14:paraId="6EC16C0F" w14:textId="6C42BD7B" w:rsidR="009F45B4" w:rsidRPr="00F14CA3" w:rsidRDefault="009F45B4" w:rsidP="009F45B4">
      <w:pPr>
        <w:pStyle w:val="Heading3"/>
        <w:spacing w:before="240"/>
      </w:pPr>
      <w:r w:rsidRPr="00F14CA3">
        <w:t>a)</w:t>
      </w:r>
      <w:r w:rsidRPr="00F14CA3">
        <w:tab/>
      </w:r>
      <w:r>
        <w:t>Total Unpaid or Retroactive Support</w:t>
      </w:r>
    </w:p>
    <w:p w14:paraId="0E1C1192" w14:textId="09AB2BE4" w:rsidR="009F45B4" w:rsidRDefault="009F45B4" w:rsidP="009F45B4">
      <w:pPr>
        <w:pStyle w:val="Heading4"/>
      </w:pPr>
      <w:r>
        <w:t>1)</w:t>
      </w:r>
      <w:r>
        <w:tab/>
        <w:t xml:space="preserve">Total </w:t>
      </w:r>
      <w:r w:rsidR="00690C70">
        <w:t xml:space="preserve">Unpaid Support </w:t>
      </w:r>
      <w:r w:rsidR="00690C70" w:rsidRPr="00A30B6D">
        <w:rPr>
          <w:color w:val="052F61" w:themeColor="accent1"/>
        </w:rPr>
        <w:t>(</w:t>
      </w:r>
      <w:r w:rsidRPr="00A30B6D">
        <w:rPr>
          <w:color w:val="052F61" w:themeColor="accent1"/>
        </w:rPr>
        <w:t>Arrears</w:t>
      </w:r>
      <w:r w:rsidR="00690C70" w:rsidRPr="00A30B6D">
        <w:rPr>
          <w:color w:val="052F61" w:themeColor="accent1"/>
        </w:rPr>
        <w:t>)</w:t>
      </w:r>
    </w:p>
    <w:p w14:paraId="65DAD9B7" w14:textId="77777777" w:rsidR="009F45B4" w:rsidRDefault="009F45B4" w:rsidP="009F45B4">
      <w:pPr>
        <w:tabs>
          <w:tab w:val="left" w:pos="5760"/>
        </w:tabs>
        <w:spacing w:before="120"/>
        <w:ind w:left="2160"/>
        <w:rPr>
          <w:rFonts w:cs="Arial"/>
          <w:b/>
          <w:bCs/>
          <w:u w:val="single"/>
        </w:rPr>
      </w:pPr>
      <w:r>
        <w:rPr>
          <w:rFonts w:cs="Arial"/>
        </w:rPr>
        <w:t>A</w:t>
      </w:r>
      <w:r w:rsidRPr="00E25D54">
        <w:rPr>
          <w:rFonts w:cs="Arial"/>
        </w:rPr>
        <w:t>s of</w:t>
      </w:r>
      <w:r>
        <w:rPr>
          <w:rFonts w:cs="Arial"/>
        </w:rPr>
        <w:t xml:space="preserve">: </w:t>
      </w:r>
      <w:r w:rsidRPr="00E25D54">
        <w:rPr>
          <w:rFonts w:cs="Arial"/>
          <w:i/>
          <w:iCs/>
          <w:color w:val="052F61" w:themeColor="accent1"/>
          <w:sz w:val="18"/>
          <w:szCs w:val="18"/>
        </w:rPr>
        <w:t>(date)</w:t>
      </w:r>
      <w:r>
        <w:rPr>
          <w:rFonts w:cs="Arial"/>
        </w:rPr>
        <w:t xml:space="preserve"> </w:t>
      </w:r>
      <w:r w:rsidRPr="00E25D54">
        <w:rPr>
          <w:rFonts w:cs="Arial"/>
          <w:b/>
          <w:bCs/>
          <w:u w:val="single"/>
        </w:rPr>
        <w:tab/>
      </w:r>
    </w:p>
    <w:p w14:paraId="17DF2CDB" w14:textId="77777777" w:rsidR="009F45B4" w:rsidRPr="00E25D54" w:rsidRDefault="009F45B4" w:rsidP="009F45B4">
      <w:pPr>
        <w:tabs>
          <w:tab w:val="left" w:pos="6480"/>
        </w:tabs>
        <w:ind w:left="2160"/>
        <w:rPr>
          <w:rFonts w:cs="Arial"/>
        </w:rPr>
      </w:pPr>
      <w:r w:rsidRPr="00E25D54">
        <w:rPr>
          <w:rFonts w:cs="Arial"/>
        </w:rPr>
        <w:t xml:space="preserve">Child Support </w:t>
      </w:r>
      <w:r>
        <w:rPr>
          <w:rFonts w:cs="Arial"/>
        </w:rPr>
        <w:t>Arrears</w:t>
      </w:r>
      <w:r w:rsidRPr="00E25D54">
        <w:rPr>
          <w:rFonts w:cs="Arial"/>
        </w:rPr>
        <w:t xml:space="preserve">: </w:t>
      </w:r>
      <w:r>
        <w:rPr>
          <w:rFonts w:cs="Arial"/>
        </w:rPr>
        <w:t>$</w:t>
      </w:r>
      <w:r w:rsidRPr="00F14CA3">
        <w:rPr>
          <w:rFonts w:cs="Arial"/>
          <w:b/>
          <w:bCs/>
          <w:u w:val="single"/>
        </w:rPr>
        <w:tab/>
      </w:r>
    </w:p>
    <w:p w14:paraId="67C88C32" w14:textId="77777777" w:rsidR="009F45B4" w:rsidRDefault="009F45B4" w:rsidP="009F45B4">
      <w:pPr>
        <w:tabs>
          <w:tab w:val="left" w:pos="7920"/>
        </w:tabs>
        <w:ind w:left="2160"/>
        <w:rPr>
          <w:rFonts w:cs="Arial"/>
          <w:b/>
          <w:bCs/>
          <w:u w:val="single"/>
        </w:rPr>
      </w:pPr>
      <w:r>
        <w:rPr>
          <w:rFonts w:cs="Arial"/>
        </w:rPr>
        <w:t xml:space="preserve">Spousal Support </w:t>
      </w:r>
      <w:r w:rsidRPr="00E25D54">
        <w:rPr>
          <w:rFonts w:cs="Arial"/>
          <w:i/>
          <w:iCs/>
          <w:color w:val="052F61" w:themeColor="accent1"/>
          <w:sz w:val="18"/>
          <w:szCs w:val="18"/>
        </w:rPr>
        <w:t>(</w:t>
      </w:r>
      <w:r>
        <w:rPr>
          <w:rFonts w:cs="Arial"/>
          <w:i/>
          <w:iCs/>
          <w:color w:val="052F61" w:themeColor="accent1"/>
          <w:sz w:val="18"/>
          <w:szCs w:val="18"/>
        </w:rPr>
        <w:t>Maintenance</w:t>
      </w:r>
      <w:r w:rsidRPr="00E25D54">
        <w:rPr>
          <w:rFonts w:cs="Arial"/>
          <w:i/>
          <w:iCs/>
          <w:color w:val="052F61" w:themeColor="accent1"/>
          <w:sz w:val="18"/>
          <w:szCs w:val="18"/>
        </w:rPr>
        <w:t>)</w:t>
      </w:r>
      <w:r>
        <w:rPr>
          <w:rFonts w:cs="Arial"/>
        </w:rPr>
        <w:t xml:space="preserve"> Arrears: $</w:t>
      </w:r>
      <w:r w:rsidRPr="00E25D54">
        <w:rPr>
          <w:rFonts w:cs="Arial"/>
          <w:b/>
          <w:bCs/>
          <w:u w:val="single"/>
        </w:rPr>
        <w:tab/>
      </w:r>
    </w:p>
    <w:p w14:paraId="13B754AD" w14:textId="3AF1A825" w:rsidR="009F45B4" w:rsidRDefault="009F45B4" w:rsidP="009F45B4">
      <w:pPr>
        <w:pStyle w:val="Heading4"/>
      </w:pPr>
      <w:r>
        <w:t>2)</w:t>
      </w:r>
      <w:r>
        <w:tab/>
        <w:t>Retroactive Support</w:t>
      </w:r>
    </w:p>
    <w:p w14:paraId="7B3823A5" w14:textId="77777777" w:rsidR="009F45B4" w:rsidRDefault="009F45B4" w:rsidP="009F45B4">
      <w:pPr>
        <w:tabs>
          <w:tab w:val="left" w:pos="5760"/>
        </w:tabs>
        <w:spacing w:before="120"/>
        <w:ind w:left="2160"/>
        <w:rPr>
          <w:rFonts w:cs="Arial"/>
          <w:b/>
          <w:bCs/>
          <w:u w:val="single"/>
        </w:rPr>
      </w:pPr>
      <w:r>
        <w:rPr>
          <w:rFonts w:cs="Arial"/>
        </w:rPr>
        <w:t>A</w:t>
      </w:r>
      <w:r w:rsidRPr="00D86F30">
        <w:rPr>
          <w:rFonts w:cs="Arial"/>
        </w:rPr>
        <w:t>s of</w:t>
      </w:r>
      <w:r>
        <w:rPr>
          <w:rFonts w:cs="Arial"/>
        </w:rPr>
        <w:t xml:space="preserve">: </w:t>
      </w:r>
      <w:r w:rsidRPr="00D86F30">
        <w:rPr>
          <w:rFonts w:cs="Arial"/>
          <w:i/>
          <w:iCs/>
          <w:color w:val="052F61" w:themeColor="accent1"/>
          <w:sz w:val="18"/>
          <w:szCs w:val="18"/>
        </w:rPr>
        <w:t>(date)</w:t>
      </w:r>
      <w:r>
        <w:rPr>
          <w:rFonts w:cs="Arial"/>
        </w:rPr>
        <w:t xml:space="preserve"> </w:t>
      </w:r>
      <w:r w:rsidRPr="00D86F30">
        <w:rPr>
          <w:rFonts w:cs="Arial"/>
          <w:b/>
          <w:bCs/>
          <w:u w:val="single"/>
        </w:rPr>
        <w:tab/>
      </w:r>
    </w:p>
    <w:p w14:paraId="33BC76FD" w14:textId="77777777" w:rsidR="009F45B4" w:rsidRDefault="009F45B4" w:rsidP="009F45B4">
      <w:pPr>
        <w:tabs>
          <w:tab w:val="left" w:pos="6480"/>
          <w:tab w:val="right" w:pos="9360"/>
        </w:tabs>
        <w:ind w:left="2160"/>
        <w:rPr>
          <w:rFonts w:cs="Arial"/>
          <w:b/>
          <w:bCs/>
          <w:u w:val="single"/>
        </w:rPr>
      </w:pPr>
      <w:r>
        <w:rPr>
          <w:rFonts w:cs="Arial"/>
        </w:rPr>
        <w:t xml:space="preserve">For the period from </w:t>
      </w:r>
      <w:r w:rsidRPr="00E25D54">
        <w:rPr>
          <w:rFonts w:cs="Arial"/>
          <w:i/>
          <w:iCs/>
          <w:color w:val="052F61" w:themeColor="accent1"/>
          <w:sz w:val="18"/>
          <w:szCs w:val="18"/>
        </w:rPr>
        <w:t>(date)</w:t>
      </w:r>
      <w:r>
        <w:rPr>
          <w:rFonts w:cs="Arial"/>
        </w:rPr>
        <w:t xml:space="preserve"> </w:t>
      </w:r>
      <w:r w:rsidRPr="00E25D54">
        <w:rPr>
          <w:rFonts w:cs="Arial"/>
          <w:b/>
          <w:bCs/>
          <w:u w:val="single"/>
        </w:rPr>
        <w:tab/>
      </w:r>
      <w:r>
        <w:rPr>
          <w:rFonts w:cs="Arial"/>
        </w:rPr>
        <w:t xml:space="preserve"> to </w:t>
      </w:r>
      <w:r w:rsidRPr="00E25D54">
        <w:rPr>
          <w:rFonts w:cs="Arial"/>
          <w:i/>
          <w:iCs/>
          <w:color w:val="052F61" w:themeColor="accent1"/>
          <w:sz w:val="18"/>
          <w:szCs w:val="18"/>
        </w:rPr>
        <w:t>(date)</w:t>
      </w:r>
      <w:r>
        <w:rPr>
          <w:rFonts w:cs="Arial"/>
        </w:rPr>
        <w:t xml:space="preserve"> </w:t>
      </w:r>
      <w:r w:rsidRPr="00E25D54">
        <w:rPr>
          <w:rFonts w:cs="Arial"/>
          <w:b/>
          <w:bCs/>
          <w:u w:val="single"/>
        </w:rPr>
        <w:tab/>
      </w:r>
    </w:p>
    <w:p w14:paraId="602DA019" w14:textId="77777777" w:rsidR="009F45B4" w:rsidRPr="00E25D54" w:rsidRDefault="009F45B4" w:rsidP="009F45B4">
      <w:pPr>
        <w:tabs>
          <w:tab w:val="left" w:pos="7200"/>
          <w:tab w:val="right" w:pos="9360"/>
        </w:tabs>
        <w:ind w:left="2160"/>
        <w:rPr>
          <w:rFonts w:cs="Arial"/>
        </w:rPr>
      </w:pPr>
      <w:r>
        <w:rPr>
          <w:rFonts w:cs="Arial"/>
        </w:rPr>
        <w:t xml:space="preserve">Total </w:t>
      </w:r>
      <w:r w:rsidRPr="00E25D54">
        <w:rPr>
          <w:rFonts w:cs="Arial"/>
        </w:rPr>
        <w:t xml:space="preserve">Retroactive Support due: </w:t>
      </w:r>
      <w:r>
        <w:rPr>
          <w:rFonts w:cs="Arial"/>
        </w:rPr>
        <w:t>$</w:t>
      </w:r>
      <w:r w:rsidRPr="00E25D54">
        <w:rPr>
          <w:rFonts w:cs="Arial"/>
          <w:b/>
          <w:bCs/>
          <w:u w:val="single"/>
        </w:rPr>
        <w:tab/>
      </w:r>
    </w:p>
    <w:p w14:paraId="18AF5951" w14:textId="076B8532" w:rsidR="00C94BE6" w:rsidRPr="00F14CA3" w:rsidRDefault="009F45B4" w:rsidP="00A30B6D">
      <w:pPr>
        <w:pStyle w:val="Heading3"/>
        <w:spacing w:before="240"/>
      </w:pPr>
      <w:r>
        <w:t>b</w:t>
      </w:r>
      <w:r w:rsidR="00C94BE6" w:rsidRPr="00F14CA3">
        <w:t>)</w:t>
      </w:r>
      <w:r w:rsidR="00C94BE6" w:rsidRPr="00F14CA3">
        <w:tab/>
        <w:t>Payment</w:t>
      </w:r>
      <w:r w:rsidR="00F14CA3">
        <w:t xml:space="preserve"> </w:t>
      </w:r>
      <w:r w:rsidR="00416D1F">
        <w:t>Details</w:t>
      </w:r>
    </w:p>
    <w:p w14:paraId="3B3A7571" w14:textId="472FFCC9" w:rsidR="00F14CA3" w:rsidRPr="00FA273F" w:rsidRDefault="00F14CA3" w:rsidP="00A30B6D">
      <w:pPr>
        <w:pStyle w:val="Heading4"/>
      </w:pPr>
      <w:r w:rsidRPr="00FA273F">
        <w:t>1)</w:t>
      </w:r>
      <w:r w:rsidRPr="00FA273F">
        <w:tab/>
        <w:t>Party Responsible</w:t>
      </w:r>
      <w:r w:rsidR="00810C78">
        <w:t xml:space="preserve"> (obligor)</w:t>
      </w:r>
    </w:p>
    <w:p w14:paraId="381957D3" w14:textId="75EE897F" w:rsidR="00C94BE6" w:rsidRDefault="00C94BE6" w:rsidP="00A30B6D">
      <w:pPr>
        <w:tabs>
          <w:tab w:val="left" w:pos="7920"/>
        </w:tabs>
        <w:spacing w:before="120"/>
        <w:ind w:left="2160"/>
        <w:rPr>
          <w:b/>
          <w:bCs/>
          <w:u w:val="single"/>
        </w:rPr>
      </w:pPr>
      <w:r>
        <w:t xml:space="preserve">The following party: </w:t>
      </w:r>
      <w:r w:rsidRPr="00A30B6D">
        <w:rPr>
          <w:i/>
          <w:iCs/>
          <w:color w:val="052F61" w:themeColor="accent1"/>
          <w:sz w:val="18"/>
          <w:szCs w:val="18"/>
        </w:rPr>
        <w:t>(enter</w:t>
      </w:r>
      <w:r w:rsidR="00FB1239">
        <w:rPr>
          <w:i/>
          <w:iCs/>
          <w:color w:val="052F61" w:themeColor="accent1"/>
          <w:sz w:val="18"/>
          <w:szCs w:val="18"/>
        </w:rPr>
        <w:t xml:space="preserve"> name</w:t>
      </w:r>
      <w:r w:rsidRPr="00A30B6D">
        <w:rPr>
          <w:i/>
          <w:iCs/>
          <w:color w:val="052F61" w:themeColor="accent1"/>
          <w:sz w:val="18"/>
          <w:szCs w:val="18"/>
        </w:rPr>
        <w:t>)</w:t>
      </w:r>
      <w:r>
        <w:t xml:space="preserve"> </w:t>
      </w:r>
      <w:r w:rsidRPr="00A30B6D">
        <w:rPr>
          <w:b/>
          <w:bCs/>
          <w:u w:val="single"/>
        </w:rPr>
        <w:tab/>
      </w:r>
    </w:p>
    <w:p w14:paraId="68DC4AAA" w14:textId="35667802" w:rsidR="00C94BE6" w:rsidRDefault="00C94BE6" w:rsidP="00A30B6D">
      <w:pPr>
        <w:tabs>
          <w:tab w:val="left" w:pos="4320"/>
          <w:tab w:val="left" w:pos="6480"/>
        </w:tabs>
        <w:ind w:left="2160" w:right="720"/>
      </w:pPr>
      <w:r>
        <w:t>Will pay: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Child Support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806C06">
        <w:t>Spousal Support</w:t>
      </w:r>
    </w:p>
    <w:p w14:paraId="328D9607" w14:textId="242BC4FA" w:rsidR="00C94BE6" w:rsidRDefault="00C94BE6" w:rsidP="00F14CA3">
      <w:pPr>
        <w:tabs>
          <w:tab w:val="left" w:pos="7200"/>
        </w:tabs>
        <w:ind w:left="2160"/>
        <w:rPr>
          <w:b/>
          <w:bCs/>
          <w:u w:val="single"/>
        </w:rPr>
      </w:pPr>
      <w:r>
        <w:t xml:space="preserve">To: </w:t>
      </w:r>
      <w:r w:rsidRPr="00A30B6D">
        <w:rPr>
          <w:i/>
          <w:iCs/>
          <w:color w:val="052F61" w:themeColor="accent1"/>
          <w:sz w:val="18"/>
          <w:szCs w:val="18"/>
        </w:rPr>
        <w:t>(party’s name)</w:t>
      </w:r>
      <w:r>
        <w:t xml:space="preserve"> </w:t>
      </w:r>
      <w:r w:rsidRPr="00A30B6D">
        <w:rPr>
          <w:b/>
          <w:bCs/>
          <w:u w:val="single"/>
        </w:rPr>
        <w:tab/>
      </w:r>
    </w:p>
    <w:p w14:paraId="220D2462" w14:textId="4B3614B1" w:rsidR="00F14CA3" w:rsidRDefault="00F14CA3" w:rsidP="00A30B6D">
      <w:pPr>
        <w:pStyle w:val="Heading4"/>
      </w:pPr>
      <w:r>
        <w:t>2)</w:t>
      </w:r>
      <w:r>
        <w:tab/>
        <w:t>Frequency</w:t>
      </w:r>
    </w:p>
    <w:p w14:paraId="762B7568" w14:textId="7DE2DA14" w:rsidR="00BF48A2" w:rsidRDefault="00416D1F" w:rsidP="00F14CA3">
      <w:pPr>
        <w:tabs>
          <w:tab w:val="right" w:pos="9360"/>
        </w:tabs>
        <w:spacing w:before="120"/>
        <w:ind w:left="2160"/>
        <w:rPr>
          <w:rFonts w:cs="Arial"/>
          <w:b/>
          <w:bCs/>
          <w:color w:val="000000"/>
          <w:u w:val="single"/>
        </w:rPr>
      </w:pPr>
      <w:r>
        <w:rPr>
          <w:rFonts w:cs="Arial"/>
        </w:rPr>
        <w:t>The payment</w:t>
      </w:r>
      <w:r w:rsidR="00C83126" w:rsidRPr="00F14CA3">
        <w:rPr>
          <w:rFonts w:cs="Arial"/>
        </w:rPr>
        <w:t xml:space="preserve"> </w:t>
      </w:r>
      <w:r w:rsidR="00F14CA3" w:rsidRPr="00F14CA3">
        <w:rPr>
          <w:rFonts w:cs="Arial"/>
          <w:color w:val="000000"/>
        </w:rPr>
        <w:t>must be</w:t>
      </w:r>
      <w:r w:rsidR="00325033" w:rsidRPr="00F14CA3">
        <w:rPr>
          <w:rFonts w:cs="Arial"/>
          <w:color w:val="000000"/>
        </w:rPr>
        <w:t xml:space="preserve"> paid</w:t>
      </w:r>
      <w:r w:rsidR="00F14CA3" w:rsidRPr="00F14CA3">
        <w:rPr>
          <w:rFonts w:cs="Arial"/>
          <w:color w:val="000000"/>
        </w:rPr>
        <w:t xml:space="preserve">: </w:t>
      </w:r>
      <w:r w:rsidR="00F14CA3" w:rsidRPr="00A30B6D">
        <w:rPr>
          <w:rFonts w:cs="Arial"/>
          <w:i/>
          <w:iCs/>
          <w:color w:val="052F61" w:themeColor="accent1"/>
          <w:sz w:val="18"/>
          <w:szCs w:val="18"/>
        </w:rPr>
        <w:t>(examples: weekly, monthly …)</w:t>
      </w:r>
      <w:r w:rsidR="00F14CA3" w:rsidRPr="00F14CA3">
        <w:rPr>
          <w:rFonts w:cs="Arial"/>
          <w:color w:val="000000"/>
        </w:rPr>
        <w:t xml:space="preserve"> </w:t>
      </w:r>
      <w:r w:rsidR="00F14CA3" w:rsidRPr="00A30B6D">
        <w:rPr>
          <w:rFonts w:cs="Arial"/>
          <w:b/>
          <w:bCs/>
          <w:color w:val="000000"/>
          <w:u w:val="single"/>
        </w:rPr>
        <w:tab/>
      </w:r>
    </w:p>
    <w:p w14:paraId="6370901F" w14:textId="21F19F08" w:rsidR="00F14CA3" w:rsidRDefault="00F14CA3" w:rsidP="00A30B6D">
      <w:pPr>
        <w:tabs>
          <w:tab w:val="left" w:pos="7200"/>
          <w:tab w:val="right" w:pos="9360"/>
        </w:tabs>
        <w:ind w:left="2160"/>
        <w:rPr>
          <w:rFonts w:cs="Arial"/>
          <w:b/>
          <w:bCs/>
          <w:color w:val="000000"/>
          <w:u w:val="single"/>
        </w:rPr>
      </w:pPr>
      <w:r>
        <w:rPr>
          <w:rFonts w:cs="Arial"/>
        </w:rPr>
        <w:t>First payment due on:</w:t>
      </w:r>
      <w:r>
        <w:rPr>
          <w:rFonts w:cs="Arial"/>
          <w:color w:val="000000"/>
        </w:rPr>
        <w:t xml:space="preserve"> </w:t>
      </w:r>
      <w:r w:rsidRPr="00A30B6D">
        <w:rPr>
          <w:rFonts w:cs="Arial"/>
          <w:i/>
          <w:iCs/>
          <w:color w:val="052F61" w:themeColor="accent1"/>
          <w:sz w:val="18"/>
          <w:szCs w:val="18"/>
        </w:rPr>
        <w:t>(enter date)</w:t>
      </w:r>
      <w:r>
        <w:rPr>
          <w:rFonts w:cs="Arial"/>
          <w:color w:val="000000"/>
        </w:rPr>
        <w:t xml:space="preserve"> </w:t>
      </w:r>
      <w:r w:rsidRPr="00A30B6D">
        <w:rPr>
          <w:rFonts w:cs="Arial"/>
          <w:b/>
          <w:bCs/>
          <w:color w:val="000000"/>
          <w:u w:val="single"/>
        </w:rPr>
        <w:tab/>
      </w:r>
    </w:p>
    <w:p w14:paraId="779F12E4" w14:textId="5B5E4ED3" w:rsidR="003A6D8B" w:rsidRPr="00F14CA3" w:rsidRDefault="009F45B4" w:rsidP="00A30B6D">
      <w:pPr>
        <w:pStyle w:val="Heading3"/>
        <w:spacing w:before="240"/>
      </w:pPr>
      <w:r>
        <w:rPr>
          <w:color w:val="052F61" w:themeColor="accent1"/>
        </w:rPr>
        <w:t>c</w:t>
      </w:r>
      <w:r w:rsidR="003A6D8B" w:rsidRPr="00F14CA3">
        <w:t>)</w:t>
      </w:r>
      <w:r w:rsidR="003A6D8B" w:rsidRPr="00F14CA3">
        <w:tab/>
      </w:r>
      <w:r w:rsidR="00525CA2">
        <w:t>Payment</w:t>
      </w:r>
      <w:r w:rsidR="00416D1F">
        <w:t xml:space="preserve"> Amount</w:t>
      </w:r>
    </w:p>
    <w:p w14:paraId="490F5E94" w14:textId="725A5210" w:rsidR="004C61D8" w:rsidRPr="00A30B6D" w:rsidRDefault="004C61D8" w:rsidP="00A30B6D">
      <w:pPr>
        <w:pStyle w:val="Heading4"/>
      </w:pPr>
      <w:r>
        <w:t>1)</w:t>
      </w:r>
      <w:r>
        <w:tab/>
      </w:r>
      <w:r w:rsidRPr="00A30B6D">
        <w:t>Payment breakdown:</w:t>
      </w:r>
    </w:p>
    <w:p w14:paraId="142244DF" w14:textId="0E6552C9" w:rsidR="00C83126" w:rsidRDefault="00C83126" w:rsidP="00A30B6D">
      <w:pPr>
        <w:tabs>
          <w:tab w:val="left" w:pos="6480"/>
        </w:tabs>
        <w:spacing w:before="120"/>
        <w:ind w:left="2160" w:right="-360"/>
      </w:pPr>
      <w:r>
        <w:t>Child Support</w:t>
      </w:r>
      <w:r w:rsidR="00525CA2">
        <w:t xml:space="preserve">: $ </w:t>
      </w:r>
      <w:r w:rsidR="00525CA2" w:rsidRPr="00A30B6D">
        <w:rPr>
          <w:b/>
          <w:bCs/>
          <w:u w:val="single"/>
        </w:rPr>
        <w:tab/>
      </w:r>
    </w:p>
    <w:p w14:paraId="01B8D69D" w14:textId="74B0EECD" w:rsidR="00C83126" w:rsidRDefault="00525CA2" w:rsidP="00A30B6D">
      <w:pPr>
        <w:tabs>
          <w:tab w:val="left" w:pos="6480"/>
        </w:tabs>
        <w:ind w:left="2160" w:right="-360"/>
        <w:rPr>
          <w:b/>
          <w:bCs/>
          <w:u w:val="single"/>
        </w:rPr>
      </w:pPr>
      <w:r>
        <w:t xml:space="preserve">Spousal Support: $ </w:t>
      </w:r>
      <w:r w:rsidRPr="00A30B6D">
        <w:rPr>
          <w:b/>
          <w:bCs/>
          <w:u w:val="single"/>
        </w:rPr>
        <w:tab/>
      </w:r>
    </w:p>
    <w:p w14:paraId="2B0DEFF8" w14:textId="0DBA84E4" w:rsidR="0002754B" w:rsidRDefault="00525CA2" w:rsidP="00A30B6D">
      <w:pPr>
        <w:tabs>
          <w:tab w:val="left" w:pos="6480"/>
        </w:tabs>
        <w:ind w:left="2160"/>
        <w:rPr>
          <w:b/>
          <w:bCs/>
          <w:u w:val="single"/>
        </w:rPr>
      </w:pPr>
      <w:r>
        <w:t>Child Support A</w:t>
      </w:r>
      <w:r w:rsidR="0002754B">
        <w:t>rrears</w:t>
      </w:r>
      <w:r>
        <w:t xml:space="preserve">: $ </w:t>
      </w:r>
      <w:r w:rsidRPr="00A30B6D">
        <w:rPr>
          <w:b/>
          <w:bCs/>
          <w:u w:val="single"/>
        </w:rPr>
        <w:tab/>
      </w:r>
    </w:p>
    <w:p w14:paraId="00188955" w14:textId="7EB9E902" w:rsidR="00525CA2" w:rsidRDefault="00806C06" w:rsidP="00A30B6D">
      <w:pPr>
        <w:tabs>
          <w:tab w:val="left" w:pos="6480"/>
        </w:tabs>
        <w:ind w:left="2160"/>
      </w:pPr>
      <w:r>
        <w:t>Spousal Support</w:t>
      </w:r>
      <w:r w:rsidR="00525CA2">
        <w:t xml:space="preserve"> Arrears: $ </w:t>
      </w:r>
      <w:r w:rsidR="00525CA2" w:rsidRPr="00D86F30">
        <w:rPr>
          <w:b/>
          <w:bCs/>
          <w:u w:val="single"/>
        </w:rPr>
        <w:tab/>
      </w:r>
    </w:p>
    <w:p w14:paraId="52538406" w14:textId="705475B3" w:rsidR="00525CA2" w:rsidRDefault="00525CA2" w:rsidP="00A30B6D">
      <w:pPr>
        <w:tabs>
          <w:tab w:val="left" w:pos="6480"/>
        </w:tabs>
        <w:spacing w:line="480" w:lineRule="auto"/>
        <w:ind w:left="2160"/>
        <w:jc w:val="both"/>
      </w:pPr>
      <w:r>
        <w:t xml:space="preserve">Retroactive Support: $ </w:t>
      </w:r>
      <w:r w:rsidRPr="00D86F30">
        <w:rPr>
          <w:b/>
          <w:bCs/>
          <w:u w:val="single"/>
        </w:rPr>
        <w:tab/>
      </w:r>
    </w:p>
    <w:p w14:paraId="4A69FB04" w14:textId="1A99C62D" w:rsidR="00C83126" w:rsidRPr="00A30B6D" w:rsidRDefault="009D4EDC" w:rsidP="00A30B6D">
      <w:pPr>
        <w:tabs>
          <w:tab w:val="left" w:pos="7200"/>
        </w:tabs>
        <w:spacing w:before="360"/>
        <w:ind w:left="216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12EDD" wp14:editId="7D26F44C">
                <wp:simplePos x="0" y="0"/>
                <wp:positionH relativeFrom="column">
                  <wp:posOffset>4878705</wp:posOffset>
                </wp:positionH>
                <wp:positionV relativeFrom="paragraph">
                  <wp:posOffset>300355</wp:posOffset>
                </wp:positionV>
                <wp:extent cx="411480" cy="0"/>
                <wp:effectExtent l="0" t="139700" r="0" b="139700"/>
                <wp:wrapNone/>
                <wp:docPr id="211564725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42349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B30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384.15pt;margin-top:23.65pt;width:32.4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zCA8AEAAEQEAAAOAAAAZHJzL2Uyb0RvYy54bWysU02P0zAQvSPxHyzfaZpSLUvUdA9dlguC&#13;&#10;FQs/wLXHiSV/yTZN8u8ZO23K8nEAcXHseN6beW/Gu7vRaHKCEJWzLa1Xa0rAcieU7Vr69cvDq1tK&#13;&#10;YmJWMO0stHSCSO/2L1/sBt/AxvVOCwgESWxsBt/SPiXfVFXkPRgWV86DxUvpgmEJj6GrRGADshtd&#13;&#10;bdbrm2pwQfjgOMSIf+/nS7ov/FICT5+kjJCIbinWlsoaynrMa7XfsaYLzPeKn8tg/1CFYcpi0oXq&#13;&#10;niVGvgX1C5VRPLjoZFpxZyonpeJQNKCaev2TmqeeeSha0JzoF5vi/6PlH08H+xjQhsHHJvrHkFWM&#13;&#10;Mpj8xfrIWMyaFrNgTITjz21db2/RUn65qq44H2J6D86QvGlpTIGprk8HZy12xIW6eMVOH2LCzAi8&#13;&#10;AHJSbcnQ0jc32N4SFp1W4kFpnS9j6I4HHciJ5YZuN6+3b3MPkeJZWA9MvLOCpMnj0KWgmO000Exs&#13;&#10;QFCiAac170r/E1P6Gm1xUH8fiVm0xWRXq8ouTRrmwj+DJEqgObPAMsWwlMs4B5vqc73aYnSGSZS2&#13;&#10;AM+S8/j/CXiOz1AoE/434AVRMjubFrBR1oXZ8OfZ03gpWc7xFwdm3dmCoxNTGaJiDY5q6cj5WeW3&#13;&#10;8OO5wK+Pf/8dAAD//wMAUEsDBBQABgAIAAAAIQBHsQG/4QAAAA4BAAAPAAAAZHJzL2Rvd25yZXYu&#13;&#10;eG1sTE9NT4NAEL2b+B8208SbXShaCGVpDEZNPCn24m0LI5Cys4RdKPrrHeNBLzOZmTfvI9svphcz&#13;&#10;jq6zpCBcByCQKlt31Cg4vD1cJyCc11Tr3hIq+EQH+/zyItNpbc/0inPpG8Ek5FKtoPV+SKV0VYtG&#13;&#10;u7UdkPj2YUejPY9jI+tRn5nc9HITBFtpdEes0OoBixarUzkZBU9fz1V4aOLi0d6+JJv3qejmqFTq&#13;&#10;arXc77jc7UB4XPzfB/xkYP+Qs7Gjnah2olcQb5OIoQpuYu4MSKIoBHH8Xcg8k/9j5N8AAAD//wMA&#13;&#10;UEsBAi0AFAAGAAgAAAAhALaDOJL+AAAA4QEAABMAAAAAAAAAAAAAAAAAAAAAAFtDb250ZW50X1R5&#13;&#10;cGVzXS54bWxQSwECLQAUAAYACAAAACEAOP0h/9YAAACUAQAACwAAAAAAAAAAAAAAAAAvAQAAX3Jl&#13;&#10;bHMvLnJlbHNQSwECLQAUAAYACAAAACEAPpMwgPABAABEBAAADgAAAAAAAAAAAAAAAAAuAgAAZHJz&#13;&#10;L2Uyb0RvYy54bWxQSwECLQAUAAYACAAAACEAR7EBv+EAAAAOAQAADwAAAAAAAAAAAAAAAABKBAAA&#13;&#10;ZHJzL2Rvd25yZXYueG1sUEsFBgAAAAAEAAQA8wAAAFgFAAAAAA==&#13;&#10;" strokecolor="#042349" strokeweight="6pt">
                <v:stroke startarrow="block" endcap="round"/>
              </v:shape>
            </w:pict>
          </mc:Fallback>
        </mc:AlternateContent>
      </w:r>
      <w:r w:rsidR="00A54C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F29D4" wp14:editId="7ACEE43C">
                <wp:simplePos x="0" y="0"/>
                <wp:positionH relativeFrom="column">
                  <wp:posOffset>600710</wp:posOffset>
                </wp:positionH>
                <wp:positionV relativeFrom="paragraph">
                  <wp:posOffset>283814</wp:posOffset>
                </wp:positionV>
                <wp:extent cx="411480" cy="0"/>
                <wp:effectExtent l="0" t="139700" r="0" b="139700"/>
                <wp:wrapNone/>
                <wp:docPr id="235443693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42349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660F3" id="Straight Arrow Connector 2" o:spid="_x0000_s1026" type="#_x0000_t32" alt="&quot;&quot;" style="position:absolute;margin-left:47.3pt;margin-top:22.35pt;width:32.4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tZx8AEAAEQEAAAOAAAAZHJzL2Uyb0RvYy54bWysU02P0zAQvSPxHyzfaZpSLUvUdA9dlguC&#13;&#10;FQs/wLXHiSV/yTZN8u8ZO23KgvYA4uLY8bw3896Md3ej0eQEISpnW1qv1pSA5U4o27X0+7eHN7eU&#13;&#10;xMSsYNpZaOkEkd7tX7/aDb6BjeudFhAIktjYDL6lfUq+qarIezAsrpwHi5fSBcMSHkNXicAGZDe6&#13;&#10;2qzXN9XggvDBcYgR/97Pl3Rf+KUEnr5IGSER3VKsLZU1lPWY12q/Y00XmO8VP5fB/qEKw5TFpAvV&#13;&#10;PUuM/AjqDyqjeHDRybTizlROSsWhaEA19fo3NU8981C0oDnRLzbF/0fLP58O9jGgDYOPTfSPIasY&#13;&#10;ZTD5i/WRsZg1LWbBmAjHn9u63t6ipfxyVV1xPsT0EZwhedPSmAJTXZ8OzlrsiAt18YqdPsWEmRF4&#13;&#10;AeSk2pKhpe9usL0lLDqtxIPSOl/G0B0POpATyw3dbt5u3+ceIsWzsB6Y+GAFSZPHobM4ejSTGhCU&#13;&#10;aMBJzbvS+8SUvkamoJjt9AvRmEVbTHa1quzSpGEu/CtIogSaMwssUwxLuYxzsKk+16stRmeYRGkL&#13;&#10;8Cw5j/9LwHN8hkKZ8L8BL4iS2dm0gI2yLsyGP8+exkvJco6/ODDrzhYcnZjKEBVrcFRLR87PKr+F&#13;&#10;X88Ffn38+58AAAD//wMAUEsDBBQABgAIAAAAIQBvXS404QAAAA0BAAAPAAAAZHJzL2Rvd25yZXYu&#13;&#10;eG1sTE9NS8NAEL0L/odlBG92U4m1TbMpYhEFQbStep1kxyS4Oxuy2yb6693iQS8DM+/N+8hXozXi&#13;&#10;QL1vHSuYThIQxJXTLdcKdtu7izkIH5A1Gsek4Is8rIrTkxwz7QZ+ocMm1CKKsM9QQRNCl0npq4Ys&#13;&#10;+onriCP24XqLIa59LXWPQxS3Rl4myUxabDk6NNjRbUPV52ZvFcwH3Jnv58dXTOq3p/tQbt+nD2ul&#13;&#10;zs/G9TKOmyWIQGP4+4Bjh5gfihisdHvWXhgFi3QWmQrS9BrEEb9apCDK34Mscvm/RfEDAAD//wMA&#13;&#10;UEsBAi0AFAAGAAgAAAAhALaDOJL+AAAA4QEAABMAAAAAAAAAAAAAAAAAAAAAAFtDb250ZW50X1R5&#13;&#10;cGVzXS54bWxQSwECLQAUAAYACAAAACEAOP0h/9YAAACUAQAACwAAAAAAAAAAAAAAAAAvAQAAX3Jl&#13;&#10;bHMvLnJlbHNQSwECLQAUAAYACAAAACEA5srWcfABAABEBAAADgAAAAAAAAAAAAAAAAAuAgAAZHJz&#13;&#10;L2Uyb0RvYy54bWxQSwECLQAUAAYACAAAACEAb10uNOEAAAANAQAADwAAAAAAAAAAAAAAAABKBAAA&#13;&#10;ZHJzL2Rvd25yZXYueG1sUEsFBgAAAAAEAAQA8wAAAFgFAAAAAA==&#13;&#10;" strokecolor="#042349" strokeweight="6pt">
                <v:stroke endarrow="block" endcap="round"/>
              </v:shape>
            </w:pict>
          </mc:Fallback>
        </mc:AlternateContent>
      </w:r>
      <w:r w:rsidR="00A54C4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BEF9C" wp14:editId="66C20083">
                <wp:simplePos x="0" y="0"/>
                <wp:positionH relativeFrom="column">
                  <wp:posOffset>1013552</wp:posOffset>
                </wp:positionH>
                <wp:positionV relativeFrom="paragraph">
                  <wp:posOffset>74655</wp:posOffset>
                </wp:positionV>
                <wp:extent cx="3866920" cy="451691"/>
                <wp:effectExtent l="0" t="0" r="6985" b="18415"/>
                <wp:wrapNone/>
                <wp:docPr id="1373712703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6920" cy="45169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A9466" id="Rounded Rectangle 1" o:spid="_x0000_s1026" alt="&quot;&quot;" style="position:absolute;margin-left:79.8pt;margin-top:5.9pt;width:304.5pt;height:3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WT6jgIAAJUFAAAOAAAAZHJzL2Uyb0RvYy54bWysVN9P2zAQfp+0/8Hy+0jSlQJVU1SBmCYx&#13;&#10;qICJZ9exSSTH59lu0+6v39lO0451L9NekrPv9+fvbna9bRXZCOsa0CUtznJKhOZQNfqtpN9f7j5d&#13;&#10;UuI80xVToEVJd8LR6/nHD7POTMUIalCVsASDaDftTElr7800yxyvRcvcGRihUSnBtszj0b5llWUd&#13;&#10;Rm9VNsrzSdaBrYwFLpzD29ukpPMYX0rB/aOUTniiSoq1+fi18bsK32w+Y9M3y0zd8L4M9g9VtKzR&#13;&#10;mHQIdcs8I2vb/BGqbbgFB9KfcWgzkLLhIvaA3RT5u26ea2ZE7AXBcWaAyf2/sPxh82yWFmHojJs6&#13;&#10;FEMXW2nb8Mf6yDaCtRvAEltPOF5+vpxMrkaIKUfd+LyYXBUBzezgbazzXwS0JAgltbDW1RO+SASK&#13;&#10;be6dT/Z7u5BRw12jVHwVpUmHlBpd5Hn0cKCaKmiDXSSIuFGWbBg+LeNcaF9EO7Vuv0GV7i/Oc/RO&#13;&#10;aQaXWORRNCxZabw8IBAlv1MipFL6SUjSVNjzKBUSyHk6t6tZJVLq4q+pY8AQWWIzQ+xU/FDk732l&#13;&#10;Dnr74CoitwfnHqHThSXnwSNmBu0H57bRYE91phDRPnOy34OUoAkoraDaLS2xkCbLGX7X4GvfM+eX&#13;&#10;zOIoIUFwPfhH/EgF+KDQS5TUYH+eug/2yHDUUtLhaJbU/VgzKyhRXzVy/6oYj8Msx8P4/CKQ0B5r&#13;&#10;VscavW5vAClS4CIyPIrB3qu9KC20r7hFFiErqpjmmLuk3Nv94canlYF7iIvFIprh/Brm7/Wz4SF4&#13;&#10;QDUQ+WX7yqzpKe9xWB5gP8Zs+o70yTZ4alisPcgmTsQB1x5vnP3I2X5PheVyfI5Wh206/wUAAP//&#13;&#10;AwBQSwMEFAAGAAgAAAAhAK3unRHgAAAADgEAAA8AAABkcnMvZG93bnJldi54bWxMT8FOwzAMvSPx&#13;&#10;D5GRuCCWbhIl7ZpOiIEQx3UcOGaN11ZrnKrJuu7vMSe4WH728/N7xWZ2vZhwDJ0nDctFAgKp9raj&#13;&#10;RsPX/v1RgQjRkDW9J9RwxQCb8vamMLn1F9rhVMVGsAiF3GhoYxxyKUPdojNh4Qck3h396ExkODbS&#13;&#10;jubC4q6XqyRJpTMd8YfWDPjaYn2qzk7D90dsrzFTZPfqQclpW72ln5XW93fzds3lZQ0i4hz/LuA3&#13;&#10;A/uHko0d/JlsED3jpyxlKjdLzsGE51Tx4KBBrTKQZSH/xyh/AAAA//8DAFBLAQItABQABgAIAAAA&#13;&#10;IQC2gziS/gAAAOEBAAATAAAAAAAAAAAAAAAAAAAAAABbQ29udGVudF9UeXBlc10ueG1sUEsBAi0A&#13;&#10;FAAGAAgAAAAhADj9If/WAAAAlAEAAAsAAAAAAAAAAAAAAAAALwEAAF9yZWxzLy5yZWxzUEsBAi0A&#13;&#10;FAAGAAgAAAAhAJDtZPqOAgAAlQUAAA4AAAAAAAAAAAAAAAAALgIAAGRycy9lMm9Eb2MueG1sUEsB&#13;&#10;Ai0AFAAGAAgAAAAhAK3unRHgAAAADgEAAA8AAAAAAAAAAAAAAAAA6AQAAGRycy9kb3ducmV2Lnht&#13;&#10;bFBLBQYAAAAABAAEAPMAAAD1BQAAAAA=&#13;&#10;" filled="f" strokecolor="#032348 [2404]" strokeweight="1pt">
                <v:stroke endcap="round"/>
              </v:roundrect>
            </w:pict>
          </mc:Fallback>
        </mc:AlternateContent>
      </w:r>
      <w:r w:rsidR="004C61D8" w:rsidRPr="00CE6A4B">
        <w:t>2)</w:t>
      </w:r>
      <w:r w:rsidR="004C61D8" w:rsidRPr="00CE6A4B">
        <w:tab/>
      </w:r>
      <w:r w:rsidR="000331C1" w:rsidRPr="00A30B6D">
        <w:t>To</w:t>
      </w:r>
      <w:r w:rsidR="00C83126" w:rsidRPr="00A30B6D">
        <w:t xml:space="preserve">tal </w:t>
      </w:r>
      <w:r w:rsidR="00416D1F" w:rsidRPr="00A30B6D">
        <w:t>P</w:t>
      </w:r>
      <w:r w:rsidR="00C83126" w:rsidRPr="00A30B6D">
        <w:t>ayment</w:t>
      </w:r>
      <w:r w:rsidR="000331C1" w:rsidRPr="00A30B6D">
        <w:t>:</w:t>
      </w:r>
      <w:r w:rsidR="00BF48A2" w:rsidRPr="00A30B6D">
        <w:t xml:space="preserve"> </w:t>
      </w:r>
      <w:r w:rsidR="00C83126" w:rsidRPr="00A30B6D">
        <w:t xml:space="preserve">$ </w:t>
      </w:r>
      <w:r w:rsidR="000331C1" w:rsidRPr="00A30B6D">
        <w:rPr>
          <w:b/>
          <w:bCs/>
          <w:u w:val="single"/>
        </w:rPr>
        <w:tab/>
      </w:r>
    </w:p>
    <w:p w14:paraId="40D2BDA0" w14:textId="53773ECD" w:rsidR="000331C1" w:rsidRPr="00A25CA8" w:rsidRDefault="000331C1" w:rsidP="00A30B6D">
      <w:pPr>
        <w:tabs>
          <w:tab w:val="right" w:pos="9360"/>
        </w:tabs>
        <w:spacing w:before="360"/>
        <w:ind w:left="2520" w:hanging="360"/>
        <w:rPr>
          <w:rFonts w:cs="Arial"/>
        </w:rPr>
      </w:pPr>
      <w:r w:rsidRPr="00A30B6D"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30B6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30B6D">
        <w:rPr>
          <w:bCs/>
        </w:rPr>
        <w:fldChar w:fldCharType="end"/>
      </w:r>
      <w:r w:rsidR="00FB1239">
        <w:rPr>
          <w:b/>
        </w:rPr>
        <w:tab/>
      </w:r>
      <w:r w:rsidR="00FB1239" w:rsidRPr="00A30B6D">
        <w:rPr>
          <w:bCs/>
        </w:rPr>
        <w:t>Payment</w:t>
      </w:r>
      <w:r w:rsidR="00FB1239">
        <w:rPr>
          <w:b/>
        </w:rPr>
        <w:t xml:space="preserve"> after </w:t>
      </w:r>
      <w:r w:rsidRPr="00C04B67">
        <w:rPr>
          <w:bCs/>
        </w:rPr>
        <w:t>Retroactive Support</w:t>
      </w:r>
      <w:r>
        <w:rPr>
          <w:bCs/>
        </w:rPr>
        <w:t>/</w:t>
      </w:r>
      <w:r w:rsidRPr="00C04B67">
        <w:rPr>
          <w:bCs/>
        </w:rPr>
        <w:t>Arrears</w:t>
      </w:r>
      <w:r>
        <w:rPr>
          <w:bCs/>
        </w:rPr>
        <w:t xml:space="preserve"> are </w:t>
      </w:r>
      <w:r w:rsidR="00FB1239">
        <w:rPr>
          <w:bCs/>
        </w:rPr>
        <w:t xml:space="preserve">fully </w:t>
      </w:r>
      <w:r>
        <w:rPr>
          <w:bCs/>
        </w:rPr>
        <w:t>paid</w:t>
      </w:r>
      <w:r w:rsidR="00FB1239">
        <w:rPr>
          <w:bCs/>
        </w:rPr>
        <w:t xml:space="preserve">: </w:t>
      </w:r>
      <w:r w:rsidRPr="00D86F30">
        <w:rPr>
          <w:b/>
          <w:u w:val="single"/>
        </w:rPr>
        <w:tab/>
      </w:r>
    </w:p>
    <w:p w14:paraId="71797FC7" w14:textId="141D3794" w:rsidR="000331C1" w:rsidRPr="00F14CA3" w:rsidRDefault="0055574F" w:rsidP="00A30B6D">
      <w:pPr>
        <w:pStyle w:val="Heading3"/>
        <w:tabs>
          <w:tab w:val="right" w:pos="9360"/>
        </w:tabs>
        <w:spacing w:before="240"/>
        <w:ind w:right="0"/>
      </w:pPr>
      <w:r>
        <w:lastRenderedPageBreak/>
        <w:t>d</w:t>
      </w:r>
      <w:r w:rsidR="000331C1" w:rsidRPr="00F14CA3">
        <w:t>)</w:t>
      </w:r>
      <w:r w:rsidR="000331C1" w:rsidRPr="00F14CA3">
        <w:tab/>
      </w:r>
      <w:r w:rsidR="000331C1">
        <w:t>Income Assignment</w:t>
      </w:r>
      <w:r w:rsidR="00810C78">
        <w:tab/>
      </w:r>
      <w:r w:rsidR="00810C78" w:rsidRPr="00A30B6D">
        <w:rPr>
          <w:b w:val="0"/>
          <w:bCs w:val="0"/>
          <w:color w:val="052F61" w:themeColor="accent1"/>
          <w:sz w:val="18"/>
          <w:szCs w:val="18"/>
        </w:rPr>
        <w:t>C.R.S. § 14-14-111.5</w:t>
      </w:r>
    </w:p>
    <w:p w14:paraId="4355E254" w14:textId="5C452006" w:rsidR="000331C1" w:rsidRPr="000331C1" w:rsidRDefault="001F2FBB" w:rsidP="00904365">
      <w:pPr>
        <w:tabs>
          <w:tab w:val="left" w:pos="1800"/>
        </w:tabs>
        <w:spacing w:before="240"/>
        <w:ind w:left="2160" w:hanging="720"/>
        <w:rPr>
          <w:rFonts w:cs="Arial"/>
          <w:color w:val="000000"/>
        </w:rPr>
      </w:pPr>
      <w:r w:rsidRPr="000331C1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31C1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0331C1">
        <w:rPr>
          <w:rFonts w:cs="Arial"/>
        </w:rPr>
        <w:fldChar w:fldCharType="end"/>
      </w:r>
      <w:r>
        <w:rPr>
          <w:rFonts w:cs="Arial"/>
        </w:rPr>
        <w:tab/>
      </w:r>
      <w:r w:rsidR="000331C1" w:rsidRPr="00A30B6D">
        <w:rPr>
          <w:rFonts w:cs="Arial"/>
        </w:rPr>
        <w:t>1)</w:t>
      </w:r>
      <w:r w:rsidR="000331C1" w:rsidRPr="000331C1">
        <w:rPr>
          <w:rFonts w:cs="Arial"/>
        </w:rPr>
        <w:tab/>
      </w:r>
      <w:r w:rsidR="000331C1" w:rsidRPr="000331C1">
        <w:rPr>
          <w:rFonts w:cs="Arial"/>
          <w:color w:val="000000"/>
        </w:rPr>
        <w:t>The Court orders an Income Assignment against the Obligor</w:t>
      </w:r>
      <w:r w:rsidR="00810C78">
        <w:rPr>
          <w:rFonts w:cs="Arial"/>
          <w:color w:val="000000"/>
        </w:rPr>
        <w:t>.</w:t>
      </w:r>
    </w:p>
    <w:p w14:paraId="50D8930C" w14:textId="77777777" w:rsidR="000331C1" w:rsidRPr="000331C1" w:rsidRDefault="000331C1" w:rsidP="00A30B6D">
      <w:pPr>
        <w:spacing w:before="120" w:after="120"/>
        <w:ind w:left="2160"/>
        <w:rPr>
          <w:b/>
        </w:rPr>
      </w:pPr>
      <w:r w:rsidRPr="000331C1">
        <w:rPr>
          <w:b/>
        </w:rPr>
        <w:t>or</w:t>
      </w:r>
    </w:p>
    <w:p w14:paraId="1F8E07BB" w14:textId="58DF1589" w:rsidR="000331C1" w:rsidRPr="000331C1" w:rsidRDefault="001F2FBB" w:rsidP="00904365">
      <w:pPr>
        <w:tabs>
          <w:tab w:val="left" w:pos="1800"/>
        </w:tabs>
        <w:ind w:left="2160" w:hanging="720"/>
        <w:rPr>
          <w:rFonts w:cs="Arial"/>
          <w:color w:val="000000"/>
        </w:rPr>
      </w:pPr>
      <w:r w:rsidRPr="000331C1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31C1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0331C1">
        <w:rPr>
          <w:rFonts w:cs="Arial"/>
        </w:rPr>
        <w:fldChar w:fldCharType="end"/>
      </w:r>
      <w:r>
        <w:rPr>
          <w:rFonts w:cs="Arial"/>
        </w:rPr>
        <w:tab/>
      </w:r>
      <w:r w:rsidR="000331C1" w:rsidRPr="00A30B6D">
        <w:rPr>
          <w:rFonts w:cs="Arial"/>
        </w:rPr>
        <w:t>2)</w:t>
      </w:r>
      <w:r w:rsidR="000331C1" w:rsidRPr="000331C1">
        <w:rPr>
          <w:rFonts w:cs="Arial"/>
        </w:rPr>
        <w:tab/>
      </w:r>
      <w:r w:rsidR="00DB5FF6">
        <w:rPr>
          <w:rFonts w:cs="Arial"/>
          <w:color w:val="000000"/>
        </w:rPr>
        <w:t>The Court does not</w:t>
      </w:r>
      <w:r w:rsidR="000331C1" w:rsidRPr="000331C1">
        <w:rPr>
          <w:rFonts w:cs="Arial"/>
          <w:color w:val="000000"/>
        </w:rPr>
        <w:t xml:space="preserve"> Order an Income Assignment because</w:t>
      </w:r>
      <w:r w:rsidR="00810C78">
        <w:rPr>
          <w:rFonts w:cs="Arial"/>
          <w:color w:val="000000"/>
        </w:rPr>
        <w:t xml:space="preserve"> </w:t>
      </w:r>
      <w:r w:rsidR="004E0E5B">
        <w:rPr>
          <w:rFonts w:cs="Arial"/>
          <w:color w:val="000000"/>
        </w:rPr>
        <w:t>either</w:t>
      </w:r>
      <w:r w:rsidR="004E0E5B" w:rsidRPr="000331C1">
        <w:rPr>
          <w:rFonts w:cs="Arial"/>
          <w:color w:val="000000"/>
        </w:rPr>
        <w:t>:</w:t>
      </w:r>
    </w:p>
    <w:p w14:paraId="26CB58A4" w14:textId="77777777" w:rsidR="000331C1" w:rsidRDefault="000331C1" w:rsidP="001F2FBB">
      <w:pPr>
        <w:spacing w:before="120"/>
        <w:ind w:left="2880" w:hanging="360"/>
        <w:rPr>
          <w:rFonts w:cs="Arial"/>
        </w:rPr>
      </w:pPr>
      <w:r w:rsidRPr="000331C1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31C1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0331C1">
        <w:rPr>
          <w:rFonts w:cs="Arial"/>
        </w:rPr>
        <w:fldChar w:fldCharType="end"/>
      </w:r>
      <w:r w:rsidRPr="000331C1">
        <w:rPr>
          <w:rFonts w:cs="Arial"/>
        </w:rPr>
        <w:tab/>
        <w:t>Both parties have entered into a written agreement.  However, a wage assignment will be established if a payment is missed.</w:t>
      </w:r>
    </w:p>
    <w:p w14:paraId="10384B5A" w14:textId="01F9276A" w:rsidR="004E0E5B" w:rsidRPr="00A30B6D" w:rsidRDefault="004E0E5B" w:rsidP="00A30B6D">
      <w:pPr>
        <w:spacing w:before="60"/>
        <w:ind w:left="3240" w:hanging="360"/>
        <w:rPr>
          <w:rFonts w:cs="Arial"/>
          <w:b/>
          <w:bCs/>
        </w:rPr>
      </w:pPr>
      <w:r w:rsidRPr="00A30B6D">
        <w:rPr>
          <w:rFonts w:cs="Arial"/>
          <w:b/>
          <w:bCs/>
        </w:rPr>
        <w:t>Or</w:t>
      </w:r>
    </w:p>
    <w:p w14:paraId="62145EE6" w14:textId="77777777" w:rsidR="000331C1" w:rsidRPr="000331C1" w:rsidRDefault="000331C1" w:rsidP="00904365">
      <w:pPr>
        <w:tabs>
          <w:tab w:val="left" w:pos="9270"/>
        </w:tabs>
        <w:spacing w:before="120"/>
        <w:ind w:left="2880" w:hanging="360"/>
        <w:rPr>
          <w:rFonts w:cs="Arial"/>
        </w:rPr>
      </w:pPr>
      <w:r w:rsidRPr="000331C1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31C1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0331C1">
        <w:rPr>
          <w:rFonts w:cs="Arial"/>
        </w:rPr>
        <w:fldChar w:fldCharType="end"/>
      </w:r>
      <w:r w:rsidRPr="000331C1">
        <w:rPr>
          <w:rFonts w:cs="Arial"/>
        </w:rPr>
        <w:tab/>
        <w:t>The Court finds there is good cause not to require the immediate activation of an Income Assignment because:</w:t>
      </w:r>
    </w:p>
    <w:p w14:paraId="39A654ED" w14:textId="77777777" w:rsidR="003A4E14" w:rsidRPr="000331C1" w:rsidRDefault="003A4E14" w:rsidP="00904365">
      <w:pPr>
        <w:tabs>
          <w:tab w:val="left" w:pos="9270"/>
        </w:tabs>
        <w:spacing w:line="276" w:lineRule="auto"/>
        <w:ind w:left="2880"/>
        <w:rPr>
          <w:rFonts w:cs="Arial"/>
          <w:color w:val="000000"/>
        </w:rPr>
      </w:pPr>
      <w:r w:rsidRPr="000331C1">
        <w:rPr>
          <w:rFonts w:cs="Arial"/>
          <w:b/>
          <w:bCs/>
          <w:u w:val="single"/>
        </w:rPr>
        <w:tab/>
      </w:r>
    </w:p>
    <w:p w14:paraId="18F6D7A4" w14:textId="77777777" w:rsidR="003A4E14" w:rsidRPr="000331C1" w:rsidRDefault="003A4E14" w:rsidP="00904365">
      <w:pPr>
        <w:tabs>
          <w:tab w:val="left" w:pos="9270"/>
        </w:tabs>
        <w:spacing w:line="276" w:lineRule="auto"/>
        <w:ind w:left="2880"/>
        <w:rPr>
          <w:rFonts w:cs="Arial"/>
          <w:color w:val="000000"/>
        </w:rPr>
      </w:pPr>
      <w:r w:rsidRPr="000331C1">
        <w:rPr>
          <w:rFonts w:cs="Arial"/>
          <w:b/>
          <w:bCs/>
          <w:u w:val="single"/>
        </w:rPr>
        <w:tab/>
      </w:r>
    </w:p>
    <w:p w14:paraId="11D7FF7B" w14:textId="77777777" w:rsidR="00810C78" w:rsidRPr="000331C1" w:rsidRDefault="00810C78" w:rsidP="00904365">
      <w:pPr>
        <w:tabs>
          <w:tab w:val="left" w:pos="9270"/>
        </w:tabs>
        <w:ind w:left="2880"/>
        <w:rPr>
          <w:rFonts w:cs="Arial"/>
          <w:color w:val="000000"/>
        </w:rPr>
      </w:pPr>
      <w:r w:rsidRPr="000331C1">
        <w:rPr>
          <w:rFonts w:cs="Arial"/>
          <w:b/>
          <w:bCs/>
          <w:u w:val="single"/>
        </w:rPr>
        <w:tab/>
      </w:r>
    </w:p>
    <w:p w14:paraId="32CE5AD9" w14:textId="077E49E7" w:rsidR="000331C1" w:rsidRPr="00F14CA3" w:rsidRDefault="0055574F" w:rsidP="00A30B6D">
      <w:pPr>
        <w:pStyle w:val="Heading3"/>
        <w:tabs>
          <w:tab w:val="right" w:pos="9360"/>
        </w:tabs>
        <w:spacing w:before="240"/>
        <w:ind w:right="0"/>
      </w:pPr>
      <w:r w:rsidRPr="00A30B6D">
        <w:rPr>
          <w:rFonts w:cs="Arial"/>
          <w:sz w:val="22"/>
          <w:szCs w:val="22"/>
        </w:rPr>
        <w:t>e</w:t>
      </w:r>
      <w:r w:rsidR="003B3EA4">
        <w:t>)</w:t>
      </w:r>
      <w:r w:rsidR="000331C1" w:rsidRPr="00F14CA3">
        <w:tab/>
      </w:r>
      <w:r w:rsidR="004E0E5B">
        <w:t>Insurance</w:t>
      </w:r>
      <w:r w:rsidR="004E0E5B">
        <w:tab/>
      </w:r>
      <w:r w:rsidR="004E0E5B" w:rsidRPr="00A30B6D">
        <w:rPr>
          <w:b w:val="0"/>
          <w:bCs w:val="0"/>
          <w:color w:val="052F61" w:themeColor="accent1"/>
          <w:sz w:val="18"/>
          <w:szCs w:val="18"/>
        </w:rPr>
        <w:t>C.R.S. § 14-10-115(10)</w:t>
      </w:r>
    </w:p>
    <w:p w14:paraId="7638AE15" w14:textId="78627DAD" w:rsidR="00EB4A47" w:rsidRDefault="003B3EA4" w:rsidP="001F2FBB">
      <w:pPr>
        <w:pStyle w:val="Heading4"/>
        <w:tabs>
          <w:tab w:val="clear" w:pos="6480"/>
          <w:tab w:val="left" w:pos="1800"/>
        </w:tabs>
        <w:ind w:hanging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ab/>
      </w:r>
      <w:r w:rsidR="00EB4A47">
        <w:t>1)</w:t>
      </w:r>
      <w:r w:rsidR="00EB4A47">
        <w:tab/>
        <w:t>Assignment</w:t>
      </w:r>
    </w:p>
    <w:p w14:paraId="1C5624F7" w14:textId="05B119D5" w:rsidR="003B3EA4" w:rsidRDefault="003B3EA4" w:rsidP="00904365">
      <w:pPr>
        <w:tabs>
          <w:tab w:val="right" w:pos="9360"/>
        </w:tabs>
        <w:spacing w:before="240"/>
        <w:ind w:left="2160"/>
        <w:rPr>
          <w:b/>
          <w:bCs/>
          <w:u w:val="single"/>
        </w:rPr>
      </w:pPr>
      <w:r>
        <w:t>T</w:t>
      </w:r>
      <w:r w:rsidR="00D6275D" w:rsidRPr="008D318D">
        <w:t>he</w:t>
      </w:r>
      <w:r>
        <w:t xml:space="preserve"> following party: </w:t>
      </w:r>
      <w:r w:rsidRPr="00A30B6D">
        <w:t>(Examples: Petitioner, Either …)</w:t>
      </w:r>
      <w:r>
        <w:t xml:space="preserve"> </w:t>
      </w:r>
      <w:r w:rsidRPr="00A30B6D">
        <w:rPr>
          <w:b/>
          <w:bCs/>
          <w:u w:val="single"/>
        </w:rPr>
        <w:tab/>
      </w:r>
    </w:p>
    <w:p w14:paraId="55EBA597" w14:textId="2089ECAC" w:rsidR="003B3EA4" w:rsidRDefault="003B3EA4" w:rsidP="00904365">
      <w:pPr>
        <w:spacing w:before="120"/>
        <w:ind w:left="2160"/>
      </w:pPr>
      <w:r>
        <w:t xml:space="preserve">must </w:t>
      </w:r>
      <w:r w:rsidR="004E0E5B">
        <w:t>secure and maintain</w:t>
      </w:r>
      <w:r>
        <w:t xml:space="preserve"> the following </w:t>
      </w:r>
      <w:r w:rsidR="00810C78">
        <w:t xml:space="preserve">types of </w:t>
      </w:r>
      <w:r>
        <w:t>insurance for the children:</w:t>
      </w:r>
    </w:p>
    <w:p w14:paraId="0824744B" w14:textId="3982263E" w:rsidR="003B3EA4" w:rsidRDefault="003B3EA4" w:rsidP="00904365">
      <w:pPr>
        <w:tabs>
          <w:tab w:val="left" w:pos="4140"/>
          <w:tab w:val="left" w:pos="5760"/>
          <w:tab w:val="right" w:pos="9360"/>
        </w:tabs>
        <w:spacing w:before="120"/>
        <w:ind w:left="25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M</w:t>
      </w:r>
      <w:r w:rsidR="00D6275D" w:rsidRPr="008D318D">
        <w:t>edical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D</w:t>
      </w:r>
      <w:r w:rsidR="00D6275D" w:rsidRPr="008D318D">
        <w:t>ental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416D1F">
        <w:t>Other</w:t>
      </w:r>
      <w:r w:rsidR="00D45945" w:rsidRPr="008D318D">
        <w:t xml:space="preserve">: </w:t>
      </w:r>
      <w:r w:rsidR="00D45945" w:rsidRPr="00C04B67">
        <w:rPr>
          <w:b/>
          <w:bCs/>
          <w:u w:val="single"/>
        </w:rPr>
        <w:tab/>
      </w:r>
    </w:p>
    <w:p w14:paraId="551C24AD" w14:textId="3858E16A" w:rsidR="003B3EA4" w:rsidRDefault="007D45A5" w:rsidP="00904365">
      <w:pPr>
        <w:spacing w:before="120"/>
        <w:ind w:left="2160"/>
      </w:pPr>
      <w:r>
        <w:t>w</w:t>
      </w:r>
      <w:r w:rsidR="00D45945" w:rsidRPr="008D318D">
        <w:t xml:space="preserve">hen it is provided by </w:t>
      </w:r>
      <w:r w:rsidR="003B3EA4">
        <w:t>their</w:t>
      </w:r>
      <w:r w:rsidR="00D45945" w:rsidRPr="008D318D">
        <w:t xml:space="preserve"> employer or acquired individually at a reasonable cost</w:t>
      </w:r>
      <w:r w:rsidR="00D6275D" w:rsidRPr="008D318D">
        <w:t>.</w:t>
      </w:r>
    </w:p>
    <w:p w14:paraId="07B5573D" w14:textId="6AF27BBD" w:rsidR="00794C75" w:rsidRDefault="00D45945" w:rsidP="00904365">
      <w:pPr>
        <w:spacing w:before="240"/>
        <w:ind w:left="2160"/>
        <w:rPr>
          <w:i/>
          <w:iCs/>
          <w:color w:val="052F61" w:themeColor="accent1"/>
          <w:sz w:val="18"/>
          <w:szCs w:val="18"/>
        </w:rPr>
      </w:pPr>
      <w:r w:rsidRPr="008D318D">
        <w:t xml:space="preserve">Each party </w:t>
      </w:r>
      <w:r w:rsidR="00FA273F">
        <w:t>must</w:t>
      </w:r>
      <w:r w:rsidR="00FA273F" w:rsidRPr="008D318D">
        <w:t xml:space="preserve"> </w:t>
      </w:r>
      <w:r w:rsidRPr="008D318D">
        <w:t xml:space="preserve">exchange information </w:t>
      </w:r>
      <w:r w:rsidR="00FA273F">
        <w:t xml:space="preserve">as </w:t>
      </w:r>
      <w:r w:rsidRPr="008D318D">
        <w:t>necessary to provide insurance.</w:t>
      </w:r>
      <w:r w:rsidR="00C9444E">
        <w:t xml:space="preserve">  </w:t>
      </w:r>
      <w:r w:rsidR="004E0E5B">
        <w:t xml:space="preserve">If </w:t>
      </w:r>
      <w:proofErr w:type="gramStart"/>
      <w:r w:rsidR="004E0E5B">
        <w:t>not</w:t>
      </w:r>
      <w:proofErr w:type="gramEnd"/>
      <w:r w:rsidR="004E0E5B">
        <w:t xml:space="preserve"> all children need insurance, identify which do</w:t>
      </w:r>
      <w:r w:rsidR="00C9444E">
        <w:t>:</w:t>
      </w:r>
      <w:r w:rsidR="00AC485B">
        <w:t xml:space="preserve"> </w:t>
      </w:r>
      <w:r w:rsidR="00AC485B" w:rsidRPr="00A30B6D">
        <w:rPr>
          <w:i/>
          <w:iCs/>
          <w:color w:val="052F61" w:themeColor="accent1"/>
          <w:sz w:val="18"/>
          <w:szCs w:val="18"/>
        </w:rPr>
        <w:t>(enter names)</w:t>
      </w:r>
      <w:r w:rsidR="00794C75">
        <w:rPr>
          <w:i/>
          <w:iCs/>
          <w:color w:val="052F61" w:themeColor="accent1"/>
          <w:sz w:val="18"/>
          <w:szCs w:val="18"/>
        </w:rPr>
        <w:t>:</w:t>
      </w:r>
    </w:p>
    <w:p w14:paraId="2BB67481" w14:textId="5963DCF0" w:rsidR="00C83126" w:rsidRDefault="003B3EA4" w:rsidP="00904365">
      <w:pPr>
        <w:tabs>
          <w:tab w:val="right" w:pos="9360"/>
        </w:tabs>
        <w:ind w:left="2160"/>
      </w:pPr>
      <w:r w:rsidRPr="00A30B6D">
        <w:rPr>
          <w:b/>
          <w:bCs/>
          <w:u w:val="single"/>
        </w:rPr>
        <w:tab/>
      </w:r>
    </w:p>
    <w:p w14:paraId="38F664A5" w14:textId="5768589B" w:rsidR="00EB4A47" w:rsidRDefault="003B3EA4" w:rsidP="001F2FBB">
      <w:pPr>
        <w:pStyle w:val="Heading4"/>
        <w:tabs>
          <w:tab w:val="clear" w:pos="6480"/>
          <w:tab w:val="left" w:pos="1800"/>
        </w:tabs>
        <w:ind w:right="0" w:hanging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</w:r>
      <w:r w:rsidR="00EB4A47">
        <w:t>2)</w:t>
      </w:r>
      <w:r w:rsidR="00EB4A47">
        <w:tab/>
        <w:t>Unavailability</w:t>
      </w:r>
    </w:p>
    <w:p w14:paraId="4C1651A5" w14:textId="75938F89" w:rsidR="00C83126" w:rsidRPr="00EB4A47" w:rsidRDefault="00C83126" w:rsidP="00EB4A47">
      <w:pPr>
        <w:tabs>
          <w:tab w:val="left" w:pos="9180"/>
        </w:tabs>
        <w:spacing w:before="240"/>
        <w:ind w:left="2160"/>
        <w:rPr>
          <w:rFonts w:cs="Arial"/>
        </w:rPr>
      </w:pPr>
      <w:r w:rsidRPr="00EB4A47">
        <w:rPr>
          <w:rFonts w:cs="Arial"/>
        </w:rPr>
        <w:t>The Court finds</w:t>
      </w:r>
      <w:r w:rsidR="003B3EA4" w:rsidRPr="00EB4A47">
        <w:rPr>
          <w:rFonts w:cs="Arial"/>
        </w:rPr>
        <w:t>:</w:t>
      </w:r>
      <w:r w:rsidRPr="00EB4A47">
        <w:rPr>
          <w:rFonts w:cs="Arial"/>
        </w:rPr>
        <w:t xml:space="preserve"> </w:t>
      </w:r>
      <w:r w:rsidR="003B3EA4" w:rsidRPr="00EB4A47">
        <w:rPr>
          <w:rFonts w:cs="Arial"/>
          <w:i/>
          <w:iCs/>
          <w:color w:val="052F61" w:themeColor="accent1"/>
          <w:sz w:val="18"/>
          <w:szCs w:val="18"/>
        </w:rPr>
        <w:t>(enter type(s) of insurance)</w:t>
      </w:r>
      <w:r w:rsidR="003B3EA4" w:rsidRPr="00EB4A47">
        <w:rPr>
          <w:rFonts w:cs="Arial"/>
        </w:rPr>
        <w:t xml:space="preserve"> </w:t>
      </w:r>
      <w:r w:rsidR="003B3EA4" w:rsidRPr="00EB4A47">
        <w:rPr>
          <w:rFonts w:cs="Arial"/>
          <w:b/>
          <w:bCs/>
          <w:u w:val="single"/>
        </w:rPr>
        <w:tab/>
      </w:r>
      <w:r w:rsidR="003B3EA4" w:rsidRPr="00EB4A47">
        <w:rPr>
          <w:rFonts w:cs="Arial"/>
        </w:rPr>
        <w:t xml:space="preserve"> </w:t>
      </w:r>
      <w:r w:rsidR="00BD065E" w:rsidRPr="00EB4A47">
        <w:rPr>
          <w:rFonts w:cs="Arial"/>
        </w:rPr>
        <w:t xml:space="preserve">insurance </w:t>
      </w:r>
      <w:r w:rsidRPr="00EB4A47">
        <w:rPr>
          <w:rFonts w:cs="Arial"/>
        </w:rPr>
        <w:t>is not currently available to either party at a reasonable cost</w:t>
      </w:r>
      <w:r w:rsidR="00BD065E" w:rsidRPr="00EB4A47">
        <w:rPr>
          <w:rFonts w:cs="Arial"/>
        </w:rPr>
        <w:t>.  The Court</w:t>
      </w:r>
      <w:r w:rsidRPr="00EB4A47">
        <w:rPr>
          <w:rFonts w:cs="Arial"/>
        </w:rPr>
        <w:t xml:space="preserve"> </w:t>
      </w:r>
      <w:r w:rsidR="00BD065E" w:rsidRPr="00EB4A47">
        <w:rPr>
          <w:rFonts w:cs="Arial"/>
        </w:rPr>
        <w:t xml:space="preserve">orders the </w:t>
      </w:r>
      <w:r w:rsidRPr="00EB4A47">
        <w:rPr>
          <w:rFonts w:cs="Arial"/>
        </w:rPr>
        <w:t xml:space="preserve">parties to provide </w:t>
      </w:r>
      <w:r w:rsidR="00810C78" w:rsidRPr="00EB4A47">
        <w:rPr>
          <w:rFonts w:cs="Arial"/>
        </w:rPr>
        <w:t xml:space="preserve">this </w:t>
      </w:r>
      <w:r w:rsidRPr="00EB4A47">
        <w:rPr>
          <w:rFonts w:cs="Arial"/>
        </w:rPr>
        <w:t>coverage when it becomes availabl</w:t>
      </w:r>
      <w:r w:rsidR="00810C78" w:rsidRPr="00EB4A47">
        <w:rPr>
          <w:rFonts w:cs="Arial"/>
        </w:rPr>
        <w:t>e</w:t>
      </w:r>
      <w:r w:rsidR="00BD065E" w:rsidRPr="00EB4A47">
        <w:rPr>
          <w:rFonts w:cs="Arial"/>
        </w:rPr>
        <w:t>.</w:t>
      </w:r>
    </w:p>
    <w:p w14:paraId="2BFF3815" w14:textId="4D085A4D" w:rsidR="00EB4A47" w:rsidRDefault="00EB4A47" w:rsidP="001F2FBB">
      <w:pPr>
        <w:pStyle w:val="Heading4"/>
        <w:tabs>
          <w:tab w:val="clear" w:pos="6480"/>
          <w:tab w:val="left" w:pos="1800"/>
        </w:tabs>
        <w:ind w:right="0" w:hanging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  <w:t>3)</w:t>
      </w:r>
      <w:r>
        <w:tab/>
        <w:t>Extraordinary Medical Expenses</w:t>
      </w:r>
    </w:p>
    <w:p w14:paraId="29EA7595" w14:textId="0840DB88" w:rsidR="00794C75" w:rsidRDefault="00794C75" w:rsidP="00904365">
      <w:pPr>
        <w:tabs>
          <w:tab w:val="left" w:pos="5040"/>
        </w:tabs>
        <w:spacing w:before="240"/>
        <w:ind w:left="2160"/>
        <w:rPr>
          <w:rFonts w:cs="Arial"/>
          <w:bCs/>
        </w:rPr>
      </w:pPr>
      <w:r w:rsidRPr="00416D1F">
        <w:rPr>
          <w:rFonts w:cs="Arial"/>
          <w:bCs/>
        </w:rPr>
        <w:t>P</w:t>
      </w:r>
      <w:r>
        <w:rPr>
          <w:rFonts w:cs="Arial"/>
          <w:bCs/>
        </w:rPr>
        <w:t>etitioner</w:t>
      </w:r>
      <w:r w:rsidRPr="00416D1F">
        <w:rPr>
          <w:rFonts w:cs="Arial"/>
          <w:bCs/>
        </w:rPr>
        <w:t xml:space="preserve"> </w:t>
      </w:r>
      <w:r w:rsidR="00227B43">
        <w:rPr>
          <w:rFonts w:cs="Arial"/>
          <w:bCs/>
        </w:rPr>
        <w:t xml:space="preserve">Share </w:t>
      </w:r>
      <w:r w:rsidRPr="00416D1F">
        <w:rPr>
          <w:rFonts w:cs="Arial"/>
          <w:bCs/>
        </w:rPr>
        <w:t xml:space="preserve">%: </w:t>
      </w:r>
      <w:r w:rsidRPr="00416D1F">
        <w:rPr>
          <w:rFonts w:cs="Arial"/>
          <w:b/>
          <w:u w:val="single"/>
        </w:rPr>
        <w:tab/>
      </w:r>
    </w:p>
    <w:p w14:paraId="3B94972E" w14:textId="4CC9E790" w:rsidR="00416D1F" w:rsidRDefault="00794C75" w:rsidP="00904365">
      <w:pPr>
        <w:tabs>
          <w:tab w:val="left" w:pos="5040"/>
        </w:tabs>
        <w:spacing w:before="120"/>
        <w:ind w:left="2160"/>
        <w:rPr>
          <w:rFonts w:cs="Arial"/>
          <w:b/>
          <w:u w:val="single"/>
        </w:rPr>
      </w:pPr>
      <w:r w:rsidRPr="00416D1F">
        <w:rPr>
          <w:rFonts w:cs="Arial"/>
          <w:bCs/>
        </w:rPr>
        <w:t>R</w:t>
      </w:r>
      <w:r>
        <w:rPr>
          <w:rFonts w:cs="Arial"/>
          <w:bCs/>
        </w:rPr>
        <w:t>espondent</w:t>
      </w:r>
      <w:r w:rsidRPr="00416D1F">
        <w:rPr>
          <w:rFonts w:cs="Arial"/>
          <w:bCs/>
        </w:rPr>
        <w:t xml:space="preserve"> </w:t>
      </w:r>
      <w:r w:rsidR="00227B43">
        <w:rPr>
          <w:rFonts w:cs="Arial"/>
          <w:bCs/>
        </w:rPr>
        <w:t xml:space="preserve">Share </w:t>
      </w:r>
      <w:r w:rsidRPr="00416D1F">
        <w:rPr>
          <w:rFonts w:cs="Arial"/>
          <w:bCs/>
        </w:rPr>
        <w:t xml:space="preserve">% </w:t>
      </w:r>
      <w:r w:rsidRPr="00416D1F">
        <w:rPr>
          <w:rFonts w:cs="Arial"/>
          <w:b/>
          <w:u w:val="single"/>
        </w:rPr>
        <w:tab/>
      </w:r>
    </w:p>
    <w:p w14:paraId="780BD03D" w14:textId="770BE2A9" w:rsidR="003A4E14" w:rsidRPr="003A4E14" w:rsidRDefault="001A696E" w:rsidP="00904365">
      <w:pPr>
        <w:pStyle w:val="Heading5"/>
        <w:ind w:left="2340" w:right="180"/>
      </w:pPr>
      <w:r>
        <w:rPr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FCAFEB" wp14:editId="4A599553">
                <wp:simplePos x="0" y="0"/>
                <wp:positionH relativeFrom="column">
                  <wp:posOffset>1353064</wp:posOffset>
                </wp:positionH>
                <wp:positionV relativeFrom="paragraph">
                  <wp:posOffset>-92676</wp:posOffset>
                </wp:positionV>
                <wp:extent cx="4565307" cy="868680"/>
                <wp:effectExtent l="0" t="0" r="6985" b="7620"/>
                <wp:wrapNone/>
                <wp:docPr id="462439828" name="Rounded 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307" cy="868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9F530" id="Rounded Rectangle 6" o:spid="_x0000_s1026" alt="&quot;&quot;" style="position:absolute;margin-left:106.55pt;margin-top:-7.3pt;width:359.45pt;height:68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7OJZgIAACMFAAAOAAAAZHJzL2Uyb0RvYy54bWysVFFr2zAQfh/sPwi9L3ayJO1CnBJaOgal&#13;&#10;LW1Hn1VZqg2yTjspcbJfv5PsOKEtexgjoJx0d9+dPn+n5cWuMWyr0NdgCz4e5ZwpK6Gs7WvBfz5d&#13;&#10;fznnzAdhS2HAqoLvlecXq8+flq1bqAlUYEqFjECsX7Su4FUIbpFlXlaqEX4ETllyasBGBNria1ai&#13;&#10;aAm9Mdkkz+dZC1g6BKm8p9OrzslXCV9rJcOd1l4FZgpOvYW0Ylpf4pqtlmLxisJVtezbEP/QRSNq&#13;&#10;S0UHqCsRBNtg/Q6qqSWCBx1GEpoMtK6lSneg24zzN7d5rIRT6S5EjncDTf7/wcrb7aO7R6KhdX7h&#13;&#10;yYy32Gls4j/1x3aJrP1AltoFJulwOpvPvuZnnEnync/pl9jMjtkOffiuoGHRKDjCxpYP9EUSUWJ7&#13;&#10;4wOVpfhDXKxo4bo2Jp4f+0lW2BsVA4x9UJrVJXUwSUBJKurSINsK+shCSmXDuHNVolTd8XiW54f+&#13;&#10;hoxUPQFGZE2FB+weIMrwPXbXdh8fU1VS2pCc/62xLnnISJXBhiG5qS3gRwCGbtVX7uIPJHXURJZe&#13;&#10;oNzfI0PodO6dvK6J+xvhw71AEjaNAA1ruKNFG2gLDr3FWQX4+6PzGE96Iy9nLQ1Kwf2vjUDFmflh&#13;&#10;SYnfxtNpnKy0mc7OJrTBU8/LqcdumkugzzSmZ8HJZMb4YA6mRmieaabXsSq5hJVUu+Ay4GFzGboB&#13;&#10;pldBqvU6hdE0ORFu7KOTETyyGmX1tHsW6HoBBpLuLRyGSizeSLCLjZkW1psAuk76PPLa802TmITT&#13;&#10;vxpx1E/3Ker4tq3+AAAA//8DAFBLAwQUAAYACAAAACEAiQvMVeYAAAAQAQAADwAAAGRycy9kb3du&#13;&#10;cmV2LnhtbEyPQU/DMAyF70j8h8hIXNCWNkPV6JpOiMFuTLCBELesNW1Z41RN1nX/HnOCiyXL33t+&#13;&#10;L1uOthUD9r5xpCGeRiCQClc2VGl42z1N5iB8MFSa1hFqOKOHZX55kZm0dCd6xWEbKsEm5FOjoQ6h&#13;&#10;S6X0RY3W+KnrkPj25XprAq99JcvenNjctlJFUSKtaYg/1KbDhxqLw/ZoNay/P8/rdzV+PPuXsAob&#13;&#10;9XgzJAetr6/G1YLH/QJEwDH8KeC3A+eHnIPt3ZFKL1oNKp7FjGqYxLcJCCbuZoor7hlVSoHMM/m/&#13;&#10;SP4DAAD//wMAUEsBAi0AFAAGAAgAAAAhALaDOJL+AAAA4QEAABMAAAAAAAAAAAAAAAAAAAAAAFtD&#13;&#10;b250ZW50X1R5cGVzXS54bWxQSwECLQAUAAYACAAAACEAOP0h/9YAAACUAQAACwAAAAAAAAAAAAAA&#13;&#10;AAAvAQAAX3JlbHMvLnJlbHNQSwECLQAUAAYACAAAACEAPFuziWYCAAAjBQAADgAAAAAAAAAAAAAA&#13;&#10;AAAuAgAAZHJzL2Uyb0RvYy54bWxQSwECLQAUAAYACAAAACEAiQvMVeYAAAAQAQAADwAAAAAAAAAA&#13;&#10;AAAAAADABAAAZHJzL2Rvd25yZXYueG1sUEsFBgAAAAAEAAQA8wAAANMFAAAAAA==&#13;&#10;" filled="f" strokecolor="#00060e [484]" strokeweight="1.25pt">
                <v:stroke endcap="round"/>
              </v:roundrect>
            </w:pict>
          </mc:Fallback>
        </mc:AlternateContent>
      </w:r>
      <w:r w:rsidR="003A4E14" w:rsidRPr="003A4E14">
        <w:t>Extraordinary Medical Expenses</w:t>
      </w:r>
      <w:r w:rsidR="00617691">
        <w:t xml:space="preserve"> …</w:t>
      </w:r>
    </w:p>
    <w:p w14:paraId="0E31FDAD" w14:textId="31F545C8" w:rsidR="003A4E14" w:rsidRPr="00416D1F" w:rsidRDefault="007B53E7" w:rsidP="00904365">
      <w:pPr>
        <w:spacing w:before="120"/>
        <w:ind w:left="2340" w:right="180"/>
        <w:rPr>
          <w:rFonts w:cs="Arial"/>
          <w:bCs/>
        </w:rPr>
      </w:pPr>
      <w:r>
        <w:rPr>
          <w:rFonts w:cs="Arial"/>
          <w:bCs/>
        </w:rPr>
        <w:t>Are uninsured expenses,</w:t>
      </w:r>
      <w:r w:rsidR="003A4E14" w:rsidRPr="00416D1F">
        <w:rPr>
          <w:rFonts w:cs="Arial"/>
          <w:bCs/>
        </w:rPr>
        <w:t xml:space="preserve"> </w:t>
      </w:r>
      <w:r>
        <w:rPr>
          <w:rFonts w:cs="Arial"/>
          <w:bCs/>
        </w:rPr>
        <w:t xml:space="preserve">including </w:t>
      </w:r>
      <w:r w:rsidR="003A4E14" w:rsidRPr="00416D1F">
        <w:rPr>
          <w:rFonts w:cs="Arial"/>
          <w:bCs/>
        </w:rPr>
        <w:t>copays</w:t>
      </w:r>
      <w:r>
        <w:rPr>
          <w:rFonts w:cs="Arial"/>
          <w:bCs/>
        </w:rPr>
        <w:t xml:space="preserve"> and</w:t>
      </w:r>
      <w:r w:rsidR="003A4E14" w:rsidRPr="00416D1F">
        <w:rPr>
          <w:rFonts w:cs="Arial"/>
          <w:bCs/>
        </w:rPr>
        <w:t xml:space="preserve"> deductibles, </w:t>
      </w:r>
      <w:r w:rsidR="00217F0A">
        <w:rPr>
          <w:rFonts w:cs="Arial"/>
          <w:bCs/>
        </w:rPr>
        <w:t>more than</w:t>
      </w:r>
      <w:r w:rsidR="001F2FBB">
        <w:rPr>
          <w:rFonts w:cs="Arial"/>
          <w:bCs/>
        </w:rPr>
        <w:t xml:space="preserve"> $250 </w:t>
      </w:r>
      <w:r>
        <w:rPr>
          <w:rFonts w:cs="Arial"/>
          <w:bCs/>
        </w:rPr>
        <w:t>per child per calendar year.</w:t>
      </w:r>
      <w:r w:rsidR="00617691">
        <w:rPr>
          <w:rFonts w:cs="Arial"/>
          <w:bCs/>
        </w:rPr>
        <w:t xml:space="preserve">  </w:t>
      </w:r>
      <w:r w:rsidR="00212F3D" w:rsidRPr="00904365">
        <w:rPr>
          <w:rFonts w:cs="Arial"/>
          <w:bCs/>
          <w:i/>
          <w:iCs/>
          <w:color w:val="052F61" w:themeColor="accent1"/>
          <w:sz w:val="18"/>
          <w:szCs w:val="18"/>
        </w:rPr>
        <w:t>C.R.S. § 14-10-115(10)(h)(II)</w:t>
      </w:r>
      <w:r w:rsidR="00424817">
        <w:rPr>
          <w:rFonts w:cs="Arial"/>
          <w:bCs/>
          <w:i/>
          <w:iCs/>
          <w:color w:val="052F61" w:themeColor="accent1"/>
          <w:sz w:val="18"/>
          <w:szCs w:val="18"/>
        </w:rPr>
        <w:t>.</w:t>
      </w:r>
    </w:p>
    <w:p w14:paraId="1E6E3181" w14:textId="2ECDB09C" w:rsidR="007D45A5" w:rsidRPr="00F14CA3" w:rsidRDefault="00710BBC" w:rsidP="00A30B6D">
      <w:pPr>
        <w:pStyle w:val="Heading3"/>
        <w:spacing w:before="360"/>
      </w:pPr>
      <w:r>
        <w:t>f</w:t>
      </w:r>
      <w:r w:rsidR="007D45A5">
        <w:t>)</w:t>
      </w:r>
      <w:r w:rsidR="007D45A5" w:rsidRPr="00F14CA3">
        <w:tab/>
      </w:r>
      <w:r w:rsidR="007D45A5">
        <w:t>Payment Delivery</w:t>
      </w:r>
    </w:p>
    <w:p w14:paraId="30663C4E" w14:textId="6D0DD1D9" w:rsidR="00C83126" w:rsidRPr="00A30B6D" w:rsidRDefault="00C83126" w:rsidP="00A30B6D">
      <w:pPr>
        <w:spacing w:before="120"/>
        <w:ind w:left="1440"/>
        <w:jc w:val="both"/>
        <w:rPr>
          <w:bCs/>
        </w:rPr>
      </w:pPr>
      <w:r w:rsidRPr="00A30B6D">
        <w:rPr>
          <w:bCs/>
        </w:rPr>
        <w:t xml:space="preserve">Payments </w:t>
      </w:r>
      <w:r w:rsidR="007C0BCF">
        <w:rPr>
          <w:bCs/>
        </w:rPr>
        <w:t>must</w:t>
      </w:r>
      <w:r w:rsidR="007C0BCF" w:rsidRPr="00A30B6D">
        <w:rPr>
          <w:bCs/>
        </w:rPr>
        <w:t xml:space="preserve"> </w:t>
      </w:r>
      <w:r w:rsidRPr="00A30B6D">
        <w:rPr>
          <w:bCs/>
        </w:rPr>
        <w:t>continue until further Order of the Court.</w:t>
      </w:r>
      <w:r w:rsidR="00A93358">
        <w:rPr>
          <w:bCs/>
        </w:rPr>
        <w:t xml:space="preserve"> </w:t>
      </w:r>
      <w:r w:rsidRPr="00A30B6D">
        <w:rPr>
          <w:bCs/>
        </w:rPr>
        <w:t xml:space="preserve"> </w:t>
      </w:r>
      <w:r w:rsidR="00A93358" w:rsidRPr="00ED29A4">
        <w:rPr>
          <w:bCs/>
        </w:rPr>
        <w:t xml:space="preserve">Payments </w:t>
      </w:r>
      <w:r w:rsidR="00A93358">
        <w:rPr>
          <w:bCs/>
        </w:rPr>
        <w:t>must</w:t>
      </w:r>
      <w:r w:rsidR="00A93358" w:rsidRPr="00ED29A4">
        <w:rPr>
          <w:bCs/>
        </w:rPr>
        <w:t xml:space="preserve"> be</w:t>
      </w:r>
      <w:r w:rsidR="00A93358">
        <w:rPr>
          <w:bCs/>
        </w:rPr>
        <w:t xml:space="preserve"> mailed to either</w:t>
      </w:r>
      <w:r w:rsidR="007D45A5">
        <w:rPr>
          <w:bCs/>
        </w:rPr>
        <w:t>:</w:t>
      </w:r>
    </w:p>
    <w:p w14:paraId="43DDDA2D" w14:textId="551A04C7" w:rsidR="007D45A5" w:rsidRDefault="007D45A5" w:rsidP="000665F2">
      <w:pPr>
        <w:suppressAutoHyphens/>
        <w:spacing w:before="120"/>
        <w:ind w:left="2160" w:hanging="360"/>
        <w:rPr>
          <w:rFonts w:cs="Arial"/>
          <w:color w:val="000000"/>
        </w:rPr>
      </w:pPr>
      <w:r w:rsidRPr="007D45A5">
        <w:rPr>
          <w:rFonts w:cs="Arial"/>
          <w:bCs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7D45A5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7D45A5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 w:rsidRPr="007D45A5">
        <w:rPr>
          <w:rFonts w:cs="Arial"/>
          <w:color w:val="000000"/>
        </w:rPr>
        <w:t>Family Support Registry (FSR) (P.O. Box 2171, Denver, CO 80201-2171)</w:t>
      </w:r>
    </w:p>
    <w:p w14:paraId="7D902F1D" w14:textId="1C9A140A" w:rsidR="00A93358" w:rsidRPr="00A93358" w:rsidRDefault="00A93358" w:rsidP="00A30B6D">
      <w:pPr>
        <w:suppressAutoHyphens/>
        <w:spacing w:before="60"/>
        <w:ind w:left="2160" w:hanging="360"/>
        <w:rPr>
          <w:rFonts w:cs="Arial"/>
          <w:color w:val="000000"/>
        </w:rPr>
      </w:pPr>
      <w:r w:rsidRPr="00A93358">
        <w:rPr>
          <w:rFonts w:cs="Arial"/>
          <w:color w:val="000000"/>
        </w:rPr>
        <w:t>Or</w:t>
      </w:r>
    </w:p>
    <w:p w14:paraId="3107CC96" w14:textId="49C5237B" w:rsidR="007D45A5" w:rsidRPr="007D45A5" w:rsidRDefault="007D45A5" w:rsidP="00A30B6D">
      <w:pPr>
        <w:suppressAutoHyphens/>
        <w:spacing w:before="60"/>
        <w:ind w:left="2160" w:hanging="360"/>
        <w:jc w:val="both"/>
        <w:rPr>
          <w:rFonts w:cs="Arial"/>
          <w:bCs/>
        </w:rPr>
      </w:pPr>
      <w:r w:rsidRPr="007D45A5">
        <w:rPr>
          <w:rFonts w:cs="Arial"/>
          <w:bCs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7D45A5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7D45A5">
        <w:rPr>
          <w:rFonts w:cs="Arial"/>
          <w:bCs/>
        </w:rPr>
        <w:fldChar w:fldCharType="end"/>
      </w:r>
      <w:r>
        <w:rPr>
          <w:rFonts w:cs="Arial"/>
          <w:bCs/>
        </w:rPr>
        <w:tab/>
        <w:t>Directly to the party</w:t>
      </w:r>
      <w:r w:rsidRPr="007D45A5">
        <w:rPr>
          <w:rFonts w:cs="Arial"/>
          <w:bCs/>
        </w:rPr>
        <w:t>.</w:t>
      </w:r>
    </w:p>
    <w:p w14:paraId="632DBE42" w14:textId="5062776C" w:rsidR="007D45A5" w:rsidRPr="00D86F30" w:rsidRDefault="007D45A5" w:rsidP="00A30B6D">
      <w:pPr>
        <w:pStyle w:val="Heading2"/>
        <w:spacing w:before="360"/>
      </w:pPr>
      <w:r>
        <w:t>5</w:t>
      </w:r>
      <w:r w:rsidRPr="00C94BE6">
        <w:t>.</w:t>
      </w:r>
      <w:r w:rsidRPr="00C94BE6">
        <w:tab/>
      </w:r>
      <w:proofErr w:type="gramStart"/>
      <w:r>
        <w:t>So</w:t>
      </w:r>
      <w:proofErr w:type="gramEnd"/>
      <w:r>
        <w:t xml:space="preserve"> Ordered</w:t>
      </w:r>
    </w:p>
    <w:p w14:paraId="31396ECD" w14:textId="77777777" w:rsidR="007D45A5" w:rsidRPr="007D45A5" w:rsidRDefault="007D45A5" w:rsidP="00904365">
      <w:pPr>
        <w:tabs>
          <w:tab w:val="left" w:pos="5040"/>
        </w:tabs>
        <w:spacing w:before="120" w:line="276" w:lineRule="auto"/>
        <w:ind w:left="720"/>
        <w:rPr>
          <w:rFonts w:cs="Arial"/>
          <w:szCs w:val="24"/>
        </w:rPr>
      </w:pPr>
      <w:r w:rsidRPr="007D45A5">
        <w:rPr>
          <w:rFonts w:cs="Arial"/>
          <w:szCs w:val="24"/>
        </w:rPr>
        <w:t xml:space="preserve">By: </w:t>
      </w:r>
      <w:r w:rsidRPr="007D45A5">
        <w:rPr>
          <w:rFonts w:cs="Arial"/>
          <w:b/>
          <w:bCs/>
          <w:szCs w:val="24"/>
          <w:u w:val="single"/>
        </w:rPr>
        <w:tab/>
      </w:r>
    </w:p>
    <w:p w14:paraId="035C6CAB" w14:textId="77777777" w:rsidR="007D45A5" w:rsidRPr="007D45A5" w:rsidRDefault="007D45A5" w:rsidP="007D45A5">
      <w:pPr>
        <w:tabs>
          <w:tab w:val="left" w:pos="5760"/>
          <w:tab w:val="left" w:pos="7920"/>
        </w:tabs>
        <w:ind w:left="1080"/>
        <w:rPr>
          <w:rFonts w:cs="Arial"/>
        </w:rPr>
      </w:pPr>
      <w:r w:rsidRPr="007D45A5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7D45A5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D45A5">
        <w:rPr>
          <w:rFonts w:cs="Arial"/>
        </w:rPr>
        <w:fldChar w:fldCharType="end"/>
      </w:r>
      <w:bookmarkEnd w:id="6"/>
      <w:r w:rsidRPr="007D45A5">
        <w:rPr>
          <w:rFonts w:cs="Arial"/>
        </w:rPr>
        <w:t xml:space="preserve"> Judge     </w:t>
      </w:r>
      <w:r w:rsidRPr="007D45A5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7D45A5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D45A5">
        <w:rPr>
          <w:rFonts w:cs="Arial"/>
        </w:rPr>
        <w:fldChar w:fldCharType="end"/>
      </w:r>
      <w:bookmarkEnd w:id="7"/>
      <w:r w:rsidRPr="007D45A5">
        <w:rPr>
          <w:rFonts w:cs="Arial"/>
        </w:rPr>
        <w:t xml:space="preserve"> Magistrate</w:t>
      </w:r>
    </w:p>
    <w:p w14:paraId="0BC18676" w14:textId="77777777" w:rsidR="007D45A5" w:rsidRPr="007D45A5" w:rsidRDefault="007D45A5" w:rsidP="007D45A5">
      <w:pPr>
        <w:tabs>
          <w:tab w:val="left" w:pos="4320"/>
        </w:tabs>
        <w:spacing w:before="120"/>
        <w:ind w:left="720"/>
        <w:rPr>
          <w:rFonts w:cs="Arial"/>
        </w:rPr>
      </w:pPr>
      <w:r w:rsidRPr="007D45A5">
        <w:rPr>
          <w:rFonts w:cs="Arial"/>
          <w:szCs w:val="24"/>
        </w:rPr>
        <w:t xml:space="preserve">Dated: </w:t>
      </w:r>
      <w:r w:rsidRPr="007D45A5">
        <w:rPr>
          <w:rFonts w:cs="Arial"/>
          <w:b/>
          <w:bCs/>
          <w:szCs w:val="24"/>
          <w:u w:val="single"/>
        </w:rPr>
        <w:tab/>
      </w:r>
    </w:p>
    <w:p w14:paraId="140EDC19" w14:textId="36B7A355" w:rsidR="007D45A5" w:rsidRPr="00D86F30" w:rsidRDefault="007D45A5" w:rsidP="00A30B6D">
      <w:pPr>
        <w:pStyle w:val="Heading2"/>
        <w:spacing w:before="360"/>
      </w:pPr>
      <w:r>
        <w:t>6</w:t>
      </w:r>
      <w:r w:rsidRPr="00C94BE6">
        <w:t>.</w:t>
      </w:r>
      <w:r w:rsidRPr="00C94BE6">
        <w:tab/>
      </w:r>
      <w:r w:rsidR="00C52BD8">
        <w:t>B</w:t>
      </w:r>
      <w:r w:rsidR="002476AC">
        <w:t>e Advised</w:t>
      </w:r>
    </w:p>
    <w:p w14:paraId="626D2E07" w14:textId="3657C0FF" w:rsidR="00846E0E" w:rsidRDefault="00846E0E" w:rsidP="00A30B6D">
      <w:pPr>
        <w:pStyle w:val="Heading3"/>
        <w:spacing w:before="2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a)</w:t>
      </w:r>
      <w:r>
        <w:rPr>
          <w:bdr w:val="none" w:sz="0" w:space="0" w:color="auto" w:frame="1"/>
          <w:shd w:val="clear" w:color="auto" w:fill="FFFFFF"/>
        </w:rPr>
        <w:tab/>
        <w:t>Consequences</w:t>
      </w:r>
    </w:p>
    <w:p w14:paraId="3691FE59" w14:textId="77777777" w:rsidR="00846E0E" w:rsidRDefault="00846E0E" w:rsidP="00904365">
      <w:pPr>
        <w:spacing w:before="120"/>
        <w:ind w:left="14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If you don’t make your support payments, you could face:</w:t>
      </w:r>
    </w:p>
    <w:p w14:paraId="6F2125B2" w14:textId="0669B796" w:rsidR="00846E0E" w:rsidRDefault="00846E0E" w:rsidP="00A30B6D">
      <w:pPr>
        <w:pStyle w:val="ListParagraph"/>
        <w:numPr>
          <w:ilvl w:val="0"/>
          <w:numId w:val="39"/>
        </w:numPr>
        <w:spacing w:before="120"/>
        <w:contextualSpacing w:val="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>Contempt of Court (fines/jail time)</w:t>
      </w:r>
    </w:p>
    <w:p w14:paraId="01297660" w14:textId="6B48132D" w:rsidR="00846E0E" w:rsidRDefault="00846E0E" w:rsidP="00A30B6D">
      <w:pPr>
        <w:pStyle w:val="ListParagraph"/>
        <w:numPr>
          <w:ilvl w:val="0"/>
          <w:numId w:val="39"/>
        </w:numPr>
        <w:contextualSpacing w:val="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>Garnishment (money taken from accounts or wages)</w:t>
      </w:r>
    </w:p>
    <w:p w14:paraId="1E736A10" w14:textId="394DD883" w:rsidR="00BA003D" w:rsidRDefault="00846E0E" w:rsidP="00A30B6D">
      <w:pPr>
        <w:pStyle w:val="ListParagraph"/>
        <w:numPr>
          <w:ilvl w:val="0"/>
          <w:numId w:val="39"/>
        </w:numPr>
        <w:contextualSpacing w:val="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>Judgments (</w:t>
      </w:r>
      <w:r w:rsidR="00BA003D"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court-recorded </w:t>
      </w:r>
      <w:r w:rsidR="004208AF">
        <w:rPr>
          <w:rFonts w:cs="Arial"/>
          <w:color w:val="212121"/>
          <w:bdr w:val="none" w:sz="0" w:space="0" w:color="auto" w:frame="1"/>
          <w:shd w:val="clear" w:color="auto" w:fill="FFFFFF"/>
        </w:rPr>
        <w:t>interest-bearing</w:t>
      </w:r>
      <w:r w:rsidR="00BA003D"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 debts and liens on property)</w:t>
      </w:r>
    </w:p>
    <w:p w14:paraId="37FDF47D" w14:textId="4C6F2F06" w:rsidR="00BA003D" w:rsidRDefault="00BA003D" w:rsidP="00A30B6D">
      <w:pPr>
        <w:pStyle w:val="ListParagraph"/>
        <w:numPr>
          <w:ilvl w:val="0"/>
          <w:numId w:val="39"/>
        </w:numPr>
        <w:contextualSpacing w:val="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Loss of </w:t>
      </w:r>
      <w:r w:rsidR="004208AF"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Government </w:t>
      </w:r>
      <w:r>
        <w:rPr>
          <w:rFonts w:cs="Arial"/>
          <w:color w:val="212121"/>
          <w:bdr w:val="none" w:sz="0" w:space="0" w:color="auto" w:frame="1"/>
          <w:shd w:val="clear" w:color="auto" w:fill="FFFFFF"/>
        </w:rPr>
        <w:t>Licenses (</w:t>
      </w:r>
      <w:r w:rsidR="007A525A"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examples: </w:t>
      </w:r>
      <w:r w:rsidR="008751A3">
        <w:rPr>
          <w:rFonts w:cs="Arial"/>
          <w:color w:val="212121"/>
          <w:bdr w:val="none" w:sz="0" w:space="0" w:color="auto" w:frame="1"/>
          <w:shd w:val="clear" w:color="auto" w:fill="FFFFFF"/>
        </w:rPr>
        <w:t>drivers</w:t>
      </w:r>
      <w:r w:rsidR="007A525A">
        <w:rPr>
          <w:rFonts w:cs="Arial"/>
          <w:color w:val="212121"/>
          <w:bdr w:val="none" w:sz="0" w:space="0" w:color="auto" w:frame="1"/>
          <w:shd w:val="clear" w:color="auto" w:fill="FFFFFF"/>
        </w:rPr>
        <w:t>,</w:t>
      </w:r>
      <w:r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 hunting/fishing</w:t>
      </w:r>
      <w:r w:rsidR="007A525A">
        <w:rPr>
          <w:rFonts w:cs="Arial"/>
          <w:color w:val="212121"/>
          <w:bdr w:val="none" w:sz="0" w:space="0" w:color="auto" w:frame="1"/>
          <w:shd w:val="clear" w:color="auto" w:fill="FFFFFF"/>
        </w:rPr>
        <w:t>…</w:t>
      </w:r>
      <w:r>
        <w:rPr>
          <w:rFonts w:cs="Arial"/>
          <w:color w:val="212121"/>
          <w:bdr w:val="none" w:sz="0" w:space="0" w:color="auto" w:frame="1"/>
          <w:shd w:val="clear" w:color="auto" w:fill="FFFFFF"/>
        </w:rPr>
        <w:t>)</w:t>
      </w:r>
    </w:p>
    <w:p w14:paraId="06C26E11" w14:textId="01BF7301" w:rsidR="00BA003D" w:rsidRDefault="00BA003D" w:rsidP="00A30B6D">
      <w:pPr>
        <w:pStyle w:val="ListParagraph"/>
        <w:numPr>
          <w:ilvl w:val="0"/>
          <w:numId w:val="39"/>
        </w:numPr>
        <w:contextualSpacing w:val="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>Loss of Tax Refunds</w:t>
      </w:r>
    </w:p>
    <w:p w14:paraId="43BE6AFC" w14:textId="410ABE24" w:rsidR="00BA003D" w:rsidRDefault="00BA003D" w:rsidP="00A30B6D">
      <w:pPr>
        <w:pStyle w:val="ListParagraph"/>
        <w:numPr>
          <w:ilvl w:val="0"/>
          <w:numId w:val="39"/>
        </w:numPr>
        <w:contextualSpacing w:val="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>Loss of Winnings (lottery/gambling)</w:t>
      </w:r>
    </w:p>
    <w:p w14:paraId="66CB2631" w14:textId="6D65FD37" w:rsidR="007D45A5" w:rsidRDefault="00BA003D" w:rsidP="00BA003D">
      <w:pPr>
        <w:pStyle w:val="ListParagraph"/>
        <w:numPr>
          <w:ilvl w:val="0"/>
          <w:numId w:val="39"/>
        </w:numPr>
        <w:contextualSpacing w:val="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Negative </w:t>
      </w:r>
      <w:r w:rsidR="002476AC">
        <w:rPr>
          <w:rFonts w:cs="Arial"/>
          <w:color w:val="212121"/>
          <w:bdr w:val="none" w:sz="0" w:space="0" w:color="auto" w:frame="1"/>
          <w:shd w:val="clear" w:color="auto" w:fill="FFFFFF"/>
        </w:rPr>
        <w:t>C</w:t>
      </w:r>
      <w:r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redit </w:t>
      </w:r>
      <w:r w:rsidR="002476AC">
        <w:rPr>
          <w:rFonts w:cs="Arial"/>
          <w:color w:val="212121"/>
          <w:bdr w:val="none" w:sz="0" w:space="0" w:color="auto" w:frame="1"/>
          <w:shd w:val="clear" w:color="auto" w:fill="FFFFFF"/>
        </w:rPr>
        <w:t>R</w:t>
      </w:r>
      <w:r>
        <w:rPr>
          <w:rFonts w:cs="Arial"/>
          <w:color w:val="212121"/>
          <w:bdr w:val="none" w:sz="0" w:space="0" w:color="auto" w:frame="1"/>
          <w:shd w:val="clear" w:color="auto" w:fill="FFFFFF"/>
        </w:rPr>
        <w:t>eporting</w:t>
      </w:r>
    </w:p>
    <w:p w14:paraId="72674592" w14:textId="2925E421" w:rsidR="00BA003D" w:rsidRDefault="00BA003D" w:rsidP="00A30B6D">
      <w:pPr>
        <w:pStyle w:val="Heading3"/>
        <w:spacing w:before="2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b)</w:t>
      </w:r>
      <w:r>
        <w:rPr>
          <w:bdr w:val="none" w:sz="0" w:space="0" w:color="auto" w:frame="1"/>
          <w:shd w:val="clear" w:color="auto" w:fill="FFFFFF"/>
        </w:rPr>
        <w:tab/>
        <w:t>Income Assignments</w:t>
      </w:r>
    </w:p>
    <w:p w14:paraId="1A8514D9" w14:textId="34B3476D" w:rsidR="007D45A5" w:rsidRDefault="00B714F1" w:rsidP="00904365">
      <w:pPr>
        <w:spacing w:before="120"/>
        <w:ind w:left="14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Y</w:t>
      </w:r>
      <w:r w:rsidR="00BA003D">
        <w:rPr>
          <w:bdr w:val="none" w:sz="0" w:space="0" w:color="auto" w:frame="1"/>
          <w:shd w:val="clear" w:color="auto" w:fill="FFFFFF"/>
        </w:rPr>
        <w:t xml:space="preserve">our employer </w:t>
      </w:r>
      <w:r w:rsidR="007A525A">
        <w:rPr>
          <w:bdr w:val="none" w:sz="0" w:space="0" w:color="auto" w:frame="1"/>
          <w:shd w:val="clear" w:color="auto" w:fill="FFFFFF"/>
        </w:rPr>
        <w:t xml:space="preserve">can </w:t>
      </w:r>
      <w:r w:rsidR="00356F58">
        <w:rPr>
          <w:bdr w:val="none" w:sz="0" w:space="0" w:color="auto" w:frame="1"/>
          <w:shd w:val="clear" w:color="auto" w:fill="FFFFFF"/>
        </w:rPr>
        <w:t>make</w:t>
      </w:r>
      <w:r w:rsidR="00BA003D">
        <w:rPr>
          <w:bdr w:val="none" w:sz="0" w:space="0" w:color="auto" w:frame="1"/>
          <w:shd w:val="clear" w:color="auto" w:fill="FFFFFF"/>
        </w:rPr>
        <w:t xml:space="preserve"> the support payment </w:t>
      </w:r>
      <w:r w:rsidR="00356F58">
        <w:rPr>
          <w:bdr w:val="none" w:sz="0" w:space="0" w:color="auto" w:frame="1"/>
          <w:shd w:val="clear" w:color="auto" w:fill="FFFFFF"/>
        </w:rPr>
        <w:t xml:space="preserve">for you </w:t>
      </w:r>
      <w:r w:rsidR="00BA003D">
        <w:rPr>
          <w:bdr w:val="none" w:sz="0" w:space="0" w:color="auto" w:frame="1"/>
          <w:shd w:val="clear" w:color="auto" w:fill="FFFFFF"/>
        </w:rPr>
        <w:t>from your wages</w:t>
      </w:r>
      <w:r w:rsidR="007A525A">
        <w:rPr>
          <w:bdr w:val="none" w:sz="0" w:space="0" w:color="auto" w:frame="1"/>
          <w:shd w:val="clear" w:color="auto" w:fill="FFFFFF"/>
        </w:rPr>
        <w:t>.  This process is called an income assignment.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="008034FC">
        <w:rPr>
          <w:bdr w:val="none" w:sz="0" w:space="0" w:color="auto" w:frame="1"/>
          <w:shd w:val="clear" w:color="auto" w:fill="FFFFFF"/>
        </w:rPr>
        <w:t xml:space="preserve"> </w:t>
      </w:r>
      <w:r w:rsidR="007D45A5" w:rsidRPr="004C48C7">
        <w:rPr>
          <w:bdr w:val="none" w:sz="0" w:space="0" w:color="auto" w:frame="1"/>
          <w:shd w:val="clear" w:color="auto" w:fill="FFFFFF"/>
        </w:rPr>
        <w:t>Either person can request an income assignment.</w:t>
      </w:r>
    </w:p>
    <w:p w14:paraId="43FD70A8" w14:textId="095E8B20" w:rsidR="00BA003D" w:rsidRDefault="00BA003D" w:rsidP="00A30B6D">
      <w:pPr>
        <w:pStyle w:val="Heading3"/>
        <w:spacing w:before="2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c)</w:t>
      </w:r>
      <w:r>
        <w:rPr>
          <w:bdr w:val="none" w:sz="0" w:space="0" w:color="auto" w:frame="1"/>
          <w:shd w:val="clear" w:color="auto" w:fill="FFFFFF"/>
        </w:rPr>
        <w:tab/>
        <w:t>Interest</w:t>
      </w:r>
    </w:p>
    <w:p w14:paraId="7E7D83A6" w14:textId="6C38C500" w:rsidR="007D45A5" w:rsidRDefault="00BA003D" w:rsidP="00BA003D">
      <w:pPr>
        <w:spacing w:before="120"/>
        <w:ind w:left="144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The Court may </w:t>
      </w:r>
      <w:r w:rsidR="007D45A5" w:rsidRPr="00A30B6D">
        <w:rPr>
          <w:rFonts w:cs="Arial"/>
          <w:color w:val="212121"/>
          <w:bdr w:val="none" w:sz="0" w:space="0" w:color="auto" w:frame="1"/>
          <w:shd w:val="clear" w:color="auto" w:fill="FFFFFF"/>
        </w:rPr>
        <w:t>add</w:t>
      </w:r>
      <w:r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 interest to late or missed</w:t>
      </w:r>
      <w:r w:rsidR="007D45A5" w:rsidRPr="00A30B6D"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 support </w:t>
      </w:r>
      <w:r>
        <w:rPr>
          <w:rFonts w:cs="Arial"/>
          <w:color w:val="212121"/>
          <w:bdr w:val="none" w:sz="0" w:space="0" w:color="auto" w:frame="1"/>
          <w:shd w:val="clear" w:color="auto" w:fill="FFFFFF"/>
        </w:rPr>
        <w:t>payments. S</w:t>
      </w:r>
      <w:r w:rsidR="007D45A5" w:rsidRPr="00A30B6D">
        <w:rPr>
          <w:rFonts w:cs="Arial"/>
          <w:color w:val="212121"/>
          <w:bdr w:val="none" w:sz="0" w:space="0" w:color="auto" w:frame="1"/>
          <w:shd w:val="clear" w:color="auto" w:fill="FFFFFF"/>
        </w:rPr>
        <w:t>upport not paid as ordered is called “arrears.”</w:t>
      </w:r>
    </w:p>
    <w:p w14:paraId="767FB5DD" w14:textId="6D480F12" w:rsidR="00BA003D" w:rsidRDefault="00B714F1" w:rsidP="00BA003D">
      <w:pPr>
        <w:pStyle w:val="Heading3"/>
        <w:spacing w:before="2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lastRenderedPageBreak/>
        <w:t>d</w:t>
      </w:r>
      <w:r w:rsidR="00BA003D">
        <w:rPr>
          <w:bdr w:val="none" w:sz="0" w:space="0" w:color="auto" w:frame="1"/>
          <w:shd w:val="clear" w:color="auto" w:fill="FFFFFF"/>
        </w:rPr>
        <w:t>)</w:t>
      </w:r>
      <w:r w:rsidR="00BA003D">
        <w:rPr>
          <w:bdr w:val="none" w:sz="0" w:space="0" w:color="auto" w:frame="1"/>
          <w:shd w:val="clear" w:color="auto" w:fill="FFFFFF"/>
        </w:rPr>
        <w:tab/>
        <w:t>Proof of Payment</w:t>
      </w:r>
    </w:p>
    <w:p w14:paraId="303067B3" w14:textId="2C10D931" w:rsidR="007D45A5" w:rsidRDefault="00C12B39" w:rsidP="00904365">
      <w:pPr>
        <w:spacing w:before="120"/>
        <w:ind w:left="14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You are responsible for showing</w:t>
      </w:r>
      <w:r w:rsidR="008751A3">
        <w:rPr>
          <w:bdr w:val="none" w:sz="0" w:space="0" w:color="auto" w:frame="1"/>
          <w:shd w:val="clear" w:color="auto" w:fill="FFFFFF"/>
        </w:rPr>
        <w:t xml:space="preserve"> </w:t>
      </w:r>
      <w:r w:rsidR="007A525A">
        <w:rPr>
          <w:bdr w:val="none" w:sz="0" w:space="0" w:color="auto" w:frame="1"/>
          <w:shd w:val="clear" w:color="auto" w:fill="FFFFFF"/>
        </w:rPr>
        <w:t>proof of payment</w:t>
      </w:r>
      <w:r>
        <w:rPr>
          <w:bdr w:val="none" w:sz="0" w:space="0" w:color="auto" w:frame="1"/>
          <w:shd w:val="clear" w:color="auto" w:fill="FFFFFF"/>
        </w:rPr>
        <w:t xml:space="preserve">.  </w:t>
      </w:r>
      <w:r w:rsidR="003C2AF1">
        <w:rPr>
          <w:bdr w:val="none" w:sz="0" w:space="0" w:color="auto" w:frame="1"/>
          <w:shd w:val="clear" w:color="auto" w:fill="FFFFFF"/>
        </w:rPr>
        <w:t>You will not receive credit for that payment if the court finds no proof</w:t>
      </w:r>
      <w:r w:rsidR="00B714F1">
        <w:rPr>
          <w:bdr w:val="none" w:sz="0" w:space="0" w:color="auto" w:frame="1"/>
          <w:shd w:val="clear" w:color="auto" w:fill="FFFFFF"/>
        </w:rPr>
        <w:t>.</w:t>
      </w:r>
    </w:p>
    <w:p w14:paraId="14AA15A3" w14:textId="200CBD5F" w:rsidR="00B714F1" w:rsidRDefault="00B714F1" w:rsidP="00B714F1">
      <w:pPr>
        <w:pStyle w:val="Heading3"/>
        <w:spacing w:before="2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e)</w:t>
      </w:r>
      <w:r>
        <w:rPr>
          <w:bdr w:val="none" w:sz="0" w:space="0" w:color="auto" w:frame="1"/>
          <w:shd w:val="clear" w:color="auto" w:fill="FFFFFF"/>
        </w:rPr>
        <w:tab/>
        <w:t>Payment Changes</w:t>
      </w:r>
    </w:p>
    <w:p w14:paraId="4C070330" w14:textId="5454DC8A" w:rsidR="007D45A5" w:rsidRPr="004C48C7" w:rsidRDefault="00B714F1" w:rsidP="00904365">
      <w:pPr>
        <w:spacing w:before="120"/>
        <w:ind w:left="14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You may only request a change </w:t>
      </w:r>
      <w:r w:rsidR="00C96DB3">
        <w:rPr>
          <w:bdr w:val="none" w:sz="0" w:space="0" w:color="auto" w:frame="1"/>
          <w:shd w:val="clear" w:color="auto" w:fill="FFFFFF"/>
        </w:rPr>
        <w:t>in</w:t>
      </w:r>
      <w:r>
        <w:rPr>
          <w:bdr w:val="none" w:sz="0" w:space="0" w:color="auto" w:frame="1"/>
          <w:shd w:val="clear" w:color="auto" w:fill="FFFFFF"/>
        </w:rPr>
        <w:t xml:space="preserve"> the support payment if:</w:t>
      </w:r>
    </w:p>
    <w:p w14:paraId="5C3AE73B" w14:textId="1E56007A" w:rsidR="00A93358" w:rsidRDefault="00277EFE">
      <w:pPr>
        <w:spacing w:before="120"/>
        <w:ind w:left="2160" w:hanging="36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>1)</w:t>
      </w:r>
      <w:r w:rsidR="00B714F1">
        <w:rPr>
          <w:rFonts w:cs="Arial"/>
          <w:color w:val="212121"/>
          <w:bdr w:val="none" w:sz="0" w:space="0" w:color="auto" w:frame="1"/>
          <w:shd w:val="clear" w:color="auto" w:fill="FFFFFF"/>
        </w:rPr>
        <w:tab/>
      </w:r>
      <w:r w:rsidR="007D45A5" w:rsidRPr="007A0F0E"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There </w:t>
      </w:r>
      <w:r w:rsidR="008751A3">
        <w:rPr>
          <w:rFonts w:cs="Arial"/>
          <w:color w:val="212121"/>
          <w:bdr w:val="none" w:sz="0" w:space="0" w:color="auto" w:frame="1"/>
          <w:shd w:val="clear" w:color="auto" w:fill="FFFFFF"/>
        </w:rPr>
        <w:t>has been a substantial and continuing change of circumstances.</w:t>
      </w:r>
    </w:p>
    <w:p w14:paraId="04BD065C" w14:textId="1DD52AC7" w:rsidR="007D45A5" w:rsidRDefault="00A93358" w:rsidP="00A30B6D">
      <w:pPr>
        <w:spacing w:before="240"/>
        <w:ind w:left="3240" w:right="180" w:hanging="90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 w:rsidRPr="00A30B6D">
        <w:rPr>
          <w:rFonts w:cs="Arial"/>
          <w:b/>
          <w:bCs/>
          <w:noProof/>
          <w:color w:val="052F61" w:themeColor="accen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03B9A2" wp14:editId="6F473DB0">
                <wp:simplePos x="0" y="0"/>
                <wp:positionH relativeFrom="column">
                  <wp:posOffset>1358900</wp:posOffset>
                </wp:positionH>
                <wp:positionV relativeFrom="paragraph">
                  <wp:posOffset>47625</wp:posOffset>
                </wp:positionV>
                <wp:extent cx="4584700" cy="594360"/>
                <wp:effectExtent l="0" t="0" r="12700" b="15240"/>
                <wp:wrapNone/>
                <wp:docPr id="811359947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594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67AAF" id="Rounded Rectangle 1" o:spid="_x0000_s1026" alt="&quot;&quot;" style="position:absolute;margin-left:107pt;margin-top:3.75pt;width:361pt;height:4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lN6ewIAAGcFAAAOAAAAZHJzL2Uyb0RvYy54bWysVE1v2zAMvQ/YfxB0X21nST+COkXQosOA&#13;&#10;oi3aDj2rslQbkEWNUuJkv36U7DhBW2zAsIstiuQj+UTy/GLTGrZW6BuwJS+Ocs6UlVA19rXkP56u&#13;&#10;v5xy5oOwlTBgVcm3yvOLxedP552bqwnUYCqFjECsn3eu5HUIbp5lXtaqFf4InLKk1ICtCCTia1ah&#13;&#10;6Ai9Ndkkz4+zDrByCFJ5T7dXvZIvEr7WSoY7rb0KzJSccgvpi+n7Er/Z4lzMX1G4upFDGuIfsmhF&#13;&#10;YynoCHUlgmArbN5BtY1E8KDDkYQ2A60bqVINVE2Rv6nmsRZOpVqIHO9Gmvz/g5W360d3j0RD5/zc&#13;&#10;0zFWsdHYxj/lxzaJrO1IltoEJulyOjudnuTEqSTd7Gz69Tixme29HfrwTUHL4qHkCCtbPdCLJKLE&#13;&#10;+sYHCkv2O7sY0cJ1Y0x6FWPjhQfTVPEuCbEt1KVBthb0oEJKZUMRH5FgDixJit7ZvqZ0ClujIoyx&#13;&#10;D0qzpqIqJimZ1G7vcVPIWlSqD1fMcqp3CLbLJIVOgNFaU6IjdvEn7B5msI+uKnXr6Jz/3Xn0SJHB&#13;&#10;htG5bSzgRwBmZEv39juSemoiSy9Qbe+RIfSz4p28buj9boQP9wJpOOjJaeDDHX20ga7kMJw4qwF/&#13;&#10;fXQf7alnSctZR8NWcv9zJVBxZr5b6uazYjqN05mE6exkQgIeal4ONXbVXgI9f0Grxcl0jPbB7I4a&#13;&#10;oX2mvbCMUUklrKTYJZcBd8Jl6JcAbRaplstkRhPpRLixj05G8MhqbM2nzbNANzRxoPa/hd1givmb&#13;&#10;Nu5to6eF5SqAblKP73kd+KZpTo0zbJ64Lg7lZLXfj4vfAAAA//8DAFBLAwQUAAYACAAAACEAEhmr&#13;&#10;E+IAAAAOAQAADwAAAGRycy9kb3ducmV2LnhtbEyPQU+EMBCF7yb+h2ZMvBi3sCq4LGVjNMaDXkS5&#13;&#10;d9sRUDoltMviv3c86WWSlzfz5n3lbnGDmHEKvScF6SoBgWS87alV8P72eHkLIkRNVg+eUME3BthV&#13;&#10;pyelLqw/0ivOdWwFh1AotIIuxrGQMpgOnQ4rPyKx9+EnpyPLqZV20kcOd4NcJ0kmne6JP3R6xPsO&#13;&#10;zVd9cAoa2zy9fIZ5M+fNRV5LNM9ZapQ6P1setjzutiAiLvHvAn4ZuD9UXGzvD2SDGBSs02sGigry&#13;&#10;GxDsb64y1nteTNIUZFXK/xjVDwAAAP//AwBQSwECLQAUAAYACAAAACEAtoM4kv4AAADhAQAAEwAA&#13;&#10;AAAAAAAAAAAAAAAAAAAAW0NvbnRlbnRfVHlwZXNdLnhtbFBLAQItABQABgAIAAAAIQA4/SH/1gAA&#13;&#10;AJQBAAALAAAAAAAAAAAAAAAAAC8BAABfcmVscy8ucmVsc1BLAQItABQABgAIAAAAIQDtvlN6ewIA&#13;&#10;AGcFAAAOAAAAAAAAAAAAAAAAAC4CAABkcnMvZTJvRG9jLnhtbFBLAQItABQABgAIAAAAIQASGasT&#13;&#10;4gAAAA4BAAAPAAAAAAAAAAAAAAAAANUEAABkcnMvZG93bnJldi54bWxQSwUGAAAAAAQABADzAAAA&#13;&#10;5AUAAAAA&#13;&#10;" filled="f" strokecolor="#052f61 [3204]" strokeweight="1.25pt">
                <v:stroke endcap="round"/>
              </v:roundrect>
            </w:pict>
          </mc:Fallback>
        </mc:AlternateContent>
      </w:r>
      <w:r w:rsidRPr="00A30B6D">
        <w:rPr>
          <w:rFonts w:cs="Arial"/>
          <w:b/>
          <w:bCs/>
          <w:color w:val="052F61" w:themeColor="accent1"/>
          <w:bdr w:val="none" w:sz="0" w:space="0" w:color="auto" w:frame="1"/>
          <w:shd w:val="clear" w:color="auto" w:fill="FFFFFF"/>
        </w:rPr>
        <w:t>Note:</w:t>
      </w:r>
      <w:r>
        <w:rPr>
          <w:rFonts w:cs="Arial"/>
          <w:color w:val="212121"/>
          <w:bdr w:val="none" w:sz="0" w:space="0" w:color="auto" w:frame="1"/>
          <w:shd w:val="clear" w:color="auto" w:fill="FFFFFF"/>
        </w:rPr>
        <w:tab/>
      </w:r>
      <w:r w:rsidR="009A623A">
        <w:rPr>
          <w:rFonts w:cs="Arial"/>
          <w:color w:val="212121"/>
          <w:bdr w:val="none" w:sz="0" w:space="0" w:color="auto" w:frame="1"/>
          <w:shd w:val="clear" w:color="auto" w:fill="FFFFFF"/>
        </w:rPr>
        <w:t>For it to be considered substantial and continuing, the monthly payment needs to change by at least 10%</w:t>
      </w:r>
      <w:r>
        <w:rPr>
          <w:rFonts w:cs="Arial"/>
          <w:color w:val="212121"/>
          <w:bdr w:val="none" w:sz="0" w:space="0" w:color="auto" w:frame="1"/>
          <w:shd w:val="clear" w:color="auto" w:fill="FFFFFF"/>
        </w:rPr>
        <w:t>.</w:t>
      </w:r>
    </w:p>
    <w:p w14:paraId="569BCC68" w14:textId="00B61CE7" w:rsidR="00B714F1" w:rsidRDefault="00277EFE" w:rsidP="00A30B6D">
      <w:pPr>
        <w:spacing w:before="360"/>
        <w:ind w:left="2160" w:hanging="360"/>
        <w:textAlignment w:val="baseline"/>
        <w:rPr>
          <w:rFonts w:cs="Arial"/>
          <w:color w:val="212121"/>
          <w:bdr w:val="none" w:sz="0" w:space="0" w:color="auto" w:frame="1"/>
          <w:shd w:val="clear" w:color="auto" w:fill="FFFFFF"/>
        </w:rPr>
      </w:pPr>
      <w:r>
        <w:rPr>
          <w:rFonts w:cs="Arial"/>
          <w:color w:val="212121"/>
          <w:bdr w:val="none" w:sz="0" w:space="0" w:color="auto" w:frame="1"/>
          <w:shd w:val="clear" w:color="auto" w:fill="FFFFFF"/>
        </w:rPr>
        <w:t>2)</w:t>
      </w:r>
      <w:r w:rsidR="00B714F1">
        <w:rPr>
          <w:rFonts w:cs="Arial"/>
          <w:color w:val="212121"/>
          <w:bdr w:val="none" w:sz="0" w:space="0" w:color="auto" w:frame="1"/>
          <w:shd w:val="clear" w:color="auto" w:fill="FFFFFF"/>
        </w:rPr>
        <w:tab/>
      </w:r>
      <w:r w:rsidR="001546CE">
        <w:rPr>
          <w:rFonts w:cs="Arial"/>
          <w:color w:val="212121"/>
          <w:bdr w:val="none" w:sz="0" w:space="0" w:color="auto" w:frame="1"/>
          <w:shd w:val="clear" w:color="auto" w:fill="FFFFFF"/>
        </w:rPr>
        <w:t>Or t</w:t>
      </w:r>
      <w:r w:rsidR="00B714F1">
        <w:rPr>
          <w:rFonts w:cs="Arial"/>
          <w:color w:val="212121"/>
          <w:bdr w:val="none" w:sz="0" w:space="0" w:color="auto" w:frame="1"/>
          <w:shd w:val="clear" w:color="auto" w:fill="FFFFFF"/>
        </w:rPr>
        <w:t>o include insurance coverage</w:t>
      </w:r>
      <w:r w:rsidR="007A525A">
        <w:rPr>
          <w:rFonts w:cs="Arial"/>
          <w:color w:val="212121"/>
          <w:bdr w:val="none" w:sz="0" w:space="0" w:color="auto" w:frame="1"/>
          <w:shd w:val="clear" w:color="auto" w:fill="FFFFFF"/>
        </w:rPr>
        <w:t xml:space="preserve"> and medical expenses.</w:t>
      </w:r>
    </w:p>
    <w:p w14:paraId="2210EB19" w14:textId="14481A9D" w:rsidR="007D45A5" w:rsidRDefault="004C61D8" w:rsidP="00904365">
      <w:pPr>
        <w:spacing w:before="120"/>
        <w:ind w:left="14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Any changes must be approved by the court or Child Support Services</w:t>
      </w:r>
      <w:r w:rsidR="007D45A5" w:rsidRPr="004C48C7">
        <w:rPr>
          <w:bdr w:val="none" w:sz="0" w:space="0" w:color="auto" w:frame="1"/>
          <w:shd w:val="clear" w:color="auto" w:fill="FFFFFF"/>
        </w:rPr>
        <w:t xml:space="preserve">. </w:t>
      </w:r>
      <w:r w:rsidR="00B714F1">
        <w:rPr>
          <w:bdr w:val="none" w:sz="0" w:space="0" w:color="auto" w:frame="1"/>
          <w:shd w:val="clear" w:color="auto" w:fill="FFFFFF"/>
        </w:rPr>
        <w:t>You must follow the current support order until a new order is approved.</w:t>
      </w:r>
    </w:p>
    <w:p w14:paraId="61382C31" w14:textId="4F05662F" w:rsidR="004208AF" w:rsidRDefault="004208AF" w:rsidP="002476AC">
      <w:pPr>
        <w:pStyle w:val="Heading3"/>
        <w:spacing w:before="2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f)</w:t>
      </w:r>
      <w:r>
        <w:rPr>
          <w:bdr w:val="none" w:sz="0" w:space="0" w:color="auto" w:frame="1"/>
          <w:shd w:val="clear" w:color="auto" w:fill="FFFFFF"/>
        </w:rPr>
        <w:tab/>
        <w:t>Emancipation</w:t>
      </w:r>
    </w:p>
    <w:p w14:paraId="7E17F359" w14:textId="0A0BBA61" w:rsidR="007D45A5" w:rsidRDefault="007D45A5" w:rsidP="00904365">
      <w:pPr>
        <w:spacing w:before="120"/>
        <w:ind w:left="1440"/>
        <w:rPr>
          <w:bdr w:val="none" w:sz="0" w:space="0" w:color="auto" w:frame="1"/>
          <w:shd w:val="clear" w:color="auto" w:fill="FFFFFF"/>
        </w:rPr>
      </w:pPr>
      <w:r w:rsidRPr="004C48C7">
        <w:rPr>
          <w:bdr w:val="none" w:sz="0" w:space="0" w:color="auto" w:frame="1"/>
          <w:shd w:val="clear" w:color="auto" w:fill="FFFFFF"/>
        </w:rPr>
        <w:t xml:space="preserve">Emancipation occurs </w:t>
      </w:r>
      <w:r>
        <w:rPr>
          <w:bdr w:val="none" w:sz="0" w:space="0" w:color="auto" w:frame="1"/>
          <w:shd w:val="clear" w:color="auto" w:fill="FFFFFF"/>
        </w:rPr>
        <w:t>when</w:t>
      </w:r>
      <w:r w:rsidRPr="004C48C7">
        <w:rPr>
          <w:bdr w:val="none" w:sz="0" w:space="0" w:color="auto" w:frame="1"/>
          <w:shd w:val="clear" w:color="auto" w:fill="FFFFFF"/>
        </w:rPr>
        <w:t xml:space="preserve"> </w:t>
      </w:r>
      <w:r w:rsidR="000B6E09">
        <w:rPr>
          <w:bdr w:val="none" w:sz="0" w:space="0" w:color="auto" w:frame="1"/>
          <w:shd w:val="clear" w:color="auto" w:fill="FFFFFF"/>
        </w:rPr>
        <w:t>the youngest child turns</w:t>
      </w:r>
      <w:r w:rsidRPr="004C48C7">
        <w:rPr>
          <w:bdr w:val="none" w:sz="0" w:space="0" w:color="auto" w:frame="1"/>
          <w:shd w:val="clear" w:color="auto" w:fill="FFFFFF"/>
        </w:rPr>
        <w:t xml:space="preserve"> 19</w:t>
      </w:r>
      <w:r w:rsidR="000B6E09">
        <w:rPr>
          <w:bdr w:val="none" w:sz="0" w:space="0" w:color="auto" w:frame="1"/>
          <w:shd w:val="clear" w:color="auto" w:fill="FFFFFF"/>
        </w:rPr>
        <w:t xml:space="preserve">.  </w:t>
      </w:r>
      <w:r w:rsidR="004208AF">
        <w:rPr>
          <w:bdr w:val="none" w:sz="0" w:space="0" w:color="auto" w:frame="1"/>
          <w:shd w:val="clear" w:color="auto" w:fill="FFFFFF"/>
        </w:rPr>
        <w:t>(</w:t>
      </w:r>
      <w:r w:rsidR="000B6E09">
        <w:rPr>
          <w:bdr w:val="none" w:sz="0" w:space="0" w:color="auto" w:frame="1"/>
          <w:shd w:val="clear" w:color="auto" w:fill="FFFFFF"/>
        </w:rPr>
        <w:t>O</w:t>
      </w:r>
      <w:r w:rsidR="004208AF">
        <w:rPr>
          <w:bdr w:val="none" w:sz="0" w:space="0" w:color="auto" w:frame="1"/>
          <w:shd w:val="clear" w:color="auto" w:fill="FFFFFF"/>
        </w:rPr>
        <w:t xml:space="preserve">r if the Court </w:t>
      </w:r>
      <w:r w:rsidR="003C2AF1">
        <w:rPr>
          <w:bdr w:val="none" w:sz="0" w:space="0" w:color="auto" w:frame="1"/>
          <w:shd w:val="clear" w:color="auto" w:fill="FFFFFF"/>
        </w:rPr>
        <w:t>finds</w:t>
      </w:r>
      <w:r w:rsidR="004208AF">
        <w:rPr>
          <w:bdr w:val="none" w:sz="0" w:space="0" w:color="auto" w:frame="1"/>
          <w:shd w:val="clear" w:color="auto" w:fill="FFFFFF"/>
        </w:rPr>
        <w:t xml:space="preserve"> otherwise)</w:t>
      </w:r>
      <w:r w:rsidRPr="004C48C7">
        <w:rPr>
          <w:bdr w:val="none" w:sz="0" w:space="0" w:color="auto" w:frame="1"/>
          <w:shd w:val="clear" w:color="auto" w:fill="FFFFFF"/>
        </w:rPr>
        <w:t>.</w:t>
      </w:r>
    </w:p>
    <w:p w14:paraId="60552FC0" w14:textId="57D65FC4" w:rsidR="004208AF" w:rsidRDefault="002123C4" w:rsidP="00904365">
      <w:pPr>
        <w:spacing w:before="120"/>
        <w:ind w:left="1440"/>
      </w:pPr>
      <w:r>
        <w:t xml:space="preserve">Once emancipated and without owing arrears, </w:t>
      </w:r>
      <w:r w:rsidR="000B6E09">
        <w:t xml:space="preserve">you </w:t>
      </w:r>
      <w:r w:rsidR="001546CE">
        <w:t>no longer need to pay child support</w:t>
      </w:r>
      <w:r w:rsidR="004208AF">
        <w:t xml:space="preserve">.  </w:t>
      </w:r>
      <w:r w:rsidR="000B6E09">
        <w:t>You do not need to file a motion for this to happen</w:t>
      </w:r>
      <w:r w:rsidR="004208AF">
        <w:t>.</w:t>
      </w:r>
    </w:p>
    <w:p w14:paraId="77DF924B" w14:textId="3B27FB99" w:rsidR="007D45A5" w:rsidRPr="004C48C7" w:rsidRDefault="000B6E09" w:rsidP="00904365">
      <w:pPr>
        <w:spacing w:before="120"/>
        <w:ind w:left="1440"/>
        <w:rPr>
          <w:bdr w:val="none" w:sz="0" w:space="0" w:color="auto" w:frame="1"/>
          <w:shd w:val="clear" w:color="auto" w:fill="FFFFFF"/>
        </w:rPr>
      </w:pPr>
      <w:r>
        <w:t>F</w:t>
      </w:r>
      <w:r w:rsidR="007D45A5" w:rsidRPr="004C48C7">
        <w:t xml:space="preserve">ile a motion to </w:t>
      </w:r>
      <w:r w:rsidR="004208AF">
        <w:t>end</w:t>
      </w:r>
      <w:r w:rsidR="007D45A5" w:rsidRPr="004C48C7">
        <w:t xml:space="preserve"> an income assignment </w:t>
      </w:r>
      <w:r w:rsidR="005F53D1">
        <w:t>when support has ended</w:t>
      </w:r>
      <w:r w:rsidR="007D45A5" w:rsidRPr="004C48C7">
        <w:t>.</w:t>
      </w:r>
      <w:bookmarkStart w:id="8" w:name="_Hlk155360417"/>
    </w:p>
    <w:p w14:paraId="2E617E25" w14:textId="18F5DA1C" w:rsidR="004208AF" w:rsidRDefault="004208AF" w:rsidP="004208AF">
      <w:pPr>
        <w:pStyle w:val="Heading3"/>
        <w:spacing w:before="2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g)</w:t>
      </w:r>
      <w:r>
        <w:rPr>
          <w:bdr w:val="none" w:sz="0" w:space="0" w:color="auto" w:frame="1"/>
          <w:shd w:val="clear" w:color="auto" w:fill="FFFFFF"/>
        </w:rPr>
        <w:tab/>
      </w:r>
      <w:r w:rsidR="001546CE">
        <w:rPr>
          <w:bdr w:val="none" w:sz="0" w:space="0" w:color="auto" w:frame="1"/>
          <w:shd w:val="clear" w:color="auto" w:fill="FFFFFF"/>
        </w:rPr>
        <w:t>Spousal Support</w:t>
      </w:r>
    </w:p>
    <w:p w14:paraId="56FC35EA" w14:textId="60460C15" w:rsidR="007D45A5" w:rsidRPr="00E267BC" w:rsidRDefault="007D45A5" w:rsidP="00904365">
      <w:pPr>
        <w:spacing w:before="120"/>
        <w:ind w:left="1440"/>
        <w:rPr>
          <w:bdr w:val="none" w:sz="0" w:space="0" w:color="auto" w:frame="1"/>
          <w:shd w:val="clear" w:color="auto" w:fill="FFFFFF"/>
        </w:rPr>
      </w:pPr>
      <w:r w:rsidRPr="004C48C7">
        <w:rPr>
          <w:bdr w:val="none" w:sz="0" w:space="0" w:color="auto" w:frame="1"/>
          <w:shd w:val="clear" w:color="auto" w:fill="FFFFFF"/>
        </w:rPr>
        <w:t xml:space="preserve">Spousal support affects the child support </w:t>
      </w:r>
      <w:r w:rsidR="001546CE">
        <w:rPr>
          <w:bdr w:val="none" w:sz="0" w:space="0" w:color="auto" w:frame="1"/>
          <w:shd w:val="clear" w:color="auto" w:fill="FFFFFF"/>
        </w:rPr>
        <w:t>calculation</w:t>
      </w:r>
      <w:r w:rsidRPr="004C48C7">
        <w:rPr>
          <w:bdr w:val="none" w:sz="0" w:space="0" w:color="auto" w:frame="1"/>
          <w:shd w:val="clear" w:color="auto" w:fill="FFFFFF"/>
        </w:rPr>
        <w:t>.</w:t>
      </w:r>
      <w:bookmarkEnd w:id="8"/>
      <w:r w:rsidRPr="00046452">
        <w:t xml:space="preserve"> </w:t>
      </w:r>
      <w:r w:rsidR="001546CE">
        <w:rPr>
          <w:bdr w:val="none" w:sz="0" w:space="0" w:color="auto" w:frame="1"/>
          <w:shd w:val="clear" w:color="auto" w:fill="FFFFFF"/>
        </w:rPr>
        <w:t xml:space="preserve">If you receive </w:t>
      </w:r>
      <w:r w:rsidRPr="004C48C7">
        <w:rPr>
          <w:bdr w:val="none" w:sz="0" w:space="0" w:color="auto" w:frame="1"/>
          <w:shd w:val="clear" w:color="auto" w:fill="FFFFFF"/>
        </w:rPr>
        <w:t>spousal support</w:t>
      </w:r>
      <w:r w:rsidR="001546CE">
        <w:rPr>
          <w:bdr w:val="none" w:sz="0" w:space="0" w:color="auto" w:frame="1"/>
          <w:shd w:val="clear" w:color="auto" w:fill="FFFFFF"/>
        </w:rPr>
        <w:t>,</w:t>
      </w:r>
      <w:r w:rsidRPr="004C48C7">
        <w:rPr>
          <w:bdr w:val="none" w:sz="0" w:space="0" w:color="auto" w:frame="1"/>
          <w:shd w:val="clear" w:color="auto" w:fill="FFFFFF"/>
        </w:rPr>
        <w:t xml:space="preserve"> </w:t>
      </w:r>
      <w:r w:rsidR="001546CE">
        <w:rPr>
          <w:bdr w:val="none" w:sz="0" w:space="0" w:color="auto" w:frame="1"/>
          <w:shd w:val="clear" w:color="auto" w:fill="FFFFFF"/>
        </w:rPr>
        <w:t xml:space="preserve">it may count </w:t>
      </w:r>
      <w:r w:rsidR="009B29AE">
        <w:rPr>
          <w:bdr w:val="none" w:sz="0" w:space="0" w:color="auto" w:frame="1"/>
          <w:shd w:val="clear" w:color="auto" w:fill="FFFFFF"/>
        </w:rPr>
        <w:t>toward</w:t>
      </w:r>
      <w:r w:rsidR="001546CE">
        <w:rPr>
          <w:bdr w:val="none" w:sz="0" w:space="0" w:color="auto" w:frame="1"/>
          <w:shd w:val="clear" w:color="auto" w:fill="FFFFFF"/>
        </w:rPr>
        <w:t xml:space="preserve"> </w:t>
      </w:r>
      <w:r w:rsidR="00500180">
        <w:rPr>
          <w:bdr w:val="none" w:sz="0" w:space="0" w:color="auto" w:frame="1"/>
          <w:shd w:val="clear" w:color="auto" w:fill="FFFFFF"/>
        </w:rPr>
        <w:t xml:space="preserve">your </w:t>
      </w:r>
      <w:r w:rsidRPr="004C48C7">
        <w:rPr>
          <w:bdr w:val="none" w:sz="0" w:space="0" w:color="auto" w:frame="1"/>
          <w:shd w:val="clear" w:color="auto" w:fill="FFFFFF"/>
        </w:rPr>
        <w:t>income</w:t>
      </w:r>
      <w:r w:rsidR="00F87F75">
        <w:rPr>
          <w:bdr w:val="none" w:sz="0" w:space="0" w:color="auto" w:frame="1"/>
          <w:shd w:val="clear" w:color="auto" w:fill="FFFFFF"/>
        </w:rPr>
        <w:t xml:space="preserve">.  If you pay spousal </w:t>
      </w:r>
      <w:r w:rsidR="00CF14CB">
        <w:rPr>
          <w:bdr w:val="none" w:sz="0" w:space="0" w:color="auto" w:frame="1"/>
          <w:shd w:val="clear" w:color="auto" w:fill="FFFFFF"/>
        </w:rPr>
        <w:t>support,</w:t>
      </w:r>
      <w:r w:rsidR="00F87F75">
        <w:rPr>
          <w:bdr w:val="none" w:sz="0" w:space="0" w:color="auto" w:frame="1"/>
          <w:shd w:val="clear" w:color="auto" w:fill="FFFFFF"/>
        </w:rPr>
        <w:t xml:space="preserve"> it may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Pr="00E267BC">
        <w:rPr>
          <w:bdr w:val="none" w:sz="0" w:space="0" w:color="auto" w:frame="1"/>
          <w:shd w:val="clear" w:color="auto" w:fill="FFFFFF"/>
        </w:rPr>
        <w:t xml:space="preserve">decrease </w:t>
      </w:r>
      <w:r w:rsidR="00884F51">
        <w:rPr>
          <w:bdr w:val="none" w:sz="0" w:space="0" w:color="auto" w:frame="1"/>
          <w:shd w:val="clear" w:color="auto" w:fill="FFFFFF"/>
        </w:rPr>
        <w:t xml:space="preserve">your net </w:t>
      </w:r>
      <w:r w:rsidRPr="00E267BC">
        <w:rPr>
          <w:bdr w:val="none" w:sz="0" w:space="0" w:color="auto" w:frame="1"/>
          <w:shd w:val="clear" w:color="auto" w:fill="FFFFFF"/>
        </w:rPr>
        <w:t>income.</w:t>
      </w:r>
    </w:p>
    <w:p w14:paraId="4397E535" w14:textId="5C28DF8E" w:rsidR="001546CE" w:rsidRDefault="008751A3" w:rsidP="001546CE">
      <w:pPr>
        <w:pStyle w:val="Heading3"/>
        <w:spacing w:before="2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h</w:t>
      </w:r>
      <w:r w:rsidR="001546CE">
        <w:rPr>
          <w:bdr w:val="none" w:sz="0" w:space="0" w:color="auto" w:frame="1"/>
          <w:shd w:val="clear" w:color="auto" w:fill="FFFFFF"/>
        </w:rPr>
        <w:t>)</w:t>
      </w:r>
      <w:r w:rsidR="001546CE">
        <w:rPr>
          <w:bdr w:val="none" w:sz="0" w:space="0" w:color="auto" w:frame="1"/>
          <w:shd w:val="clear" w:color="auto" w:fill="FFFFFF"/>
        </w:rPr>
        <w:tab/>
        <w:t>Contact Information</w:t>
      </w:r>
    </w:p>
    <w:p w14:paraId="2718CDF3" w14:textId="63E9019E" w:rsidR="002476AC" w:rsidRDefault="003C2AF1" w:rsidP="00904365">
      <w:pPr>
        <w:spacing w:before="120"/>
        <w:ind w:left="14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Please inform the Court and Child Support Services if your address changes. </w:t>
      </w:r>
      <w:r w:rsidR="001546CE">
        <w:rPr>
          <w:bdr w:val="none" w:sz="0" w:space="0" w:color="auto" w:frame="1"/>
          <w:shd w:val="clear" w:color="auto" w:fill="FFFFFF"/>
        </w:rPr>
        <w:t xml:space="preserve">Otherwise, you </w:t>
      </w:r>
      <w:r w:rsidR="007D45A5" w:rsidRPr="00E267BC">
        <w:rPr>
          <w:bdr w:val="none" w:sz="0" w:space="0" w:color="auto" w:frame="1"/>
          <w:shd w:val="clear" w:color="auto" w:fill="FFFFFF"/>
        </w:rPr>
        <w:t xml:space="preserve">may miss </w:t>
      </w:r>
      <w:r w:rsidR="008751A3">
        <w:rPr>
          <w:bdr w:val="none" w:sz="0" w:space="0" w:color="auto" w:frame="1"/>
          <w:shd w:val="clear" w:color="auto" w:fill="FFFFFF"/>
        </w:rPr>
        <w:t>necessary</w:t>
      </w:r>
      <w:r w:rsidR="007D45A5" w:rsidRPr="00E267BC">
        <w:rPr>
          <w:bdr w:val="none" w:sz="0" w:space="0" w:color="auto" w:frame="1"/>
          <w:shd w:val="clear" w:color="auto" w:fill="FFFFFF"/>
        </w:rPr>
        <w:t xml:space="preserve"> paperwork and </w:t>
      </w:r>
      <w:r w:rsidR="006A196B">
        <w:rPr>
          <w:bdr w:val="none" w:sz="0" w:space="0" w:color="auto" w:frame="1"/>
          <w:shd w:val="clear" w:color="auto" w:fill="FFFFFF"/>
        </w:rPr>
        <w:t xml:space="preserve">hearing </w:t>
      </w:r>
      <w:r w:rsidR="007D45A5" w:rsidRPr="00E267BC">
        <w:rPr>
          <w:bdr w:val="none" w:sz="0" w:space="0" w:color="auto" w:frame="1"/>
          <w:shd w:val="clear" w:color="auto" w:fill="FFFFFF"/>
        </w:rPr>
        <w:t>notifications.</w:t>
      </w:r>
    </w:p>
    <w:p w14:paraId="35723C4F" w14:textId="29F9976A" w:rsidR="00EA0B87" w:rsidRPr="00A30B6D" w:rsidRDefault="001546CE" w:rsidP="00904365">
      <w:pPr>
        <w:spacing w:before="240"/>
        <w:ind w:left="144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You may use form </w:t>
      </w:r>
      <w:r w:rsidRPr="00A30B6D">
        <w:rPr>
          <w:i/>
          <w:iCs/>
          <w:bdr w:val="none" w:sz="0" w:space="0" w:color="auto" w:frame="1"/>
          <w:shd w:val="clear" w:color="auto" w:fill="FFFFFF"/>
        </w:rPr>
        <w:t>JDF 1312 – Contact Information Change</w:t>
      </w:r>
      <w:r>
        <w:rPr>
          <w:bdr w:val="none" w:sz="0" w:space="0" w:color="auto" w:frame="1"/>
          <w:shd w:val="clear" w:color="auto" w:fill="FFFFFF"/>
        </w:rPr>
        <w:t>.</w:t>
      </w:r>
    </w:p>
    <w:sectPr w:rsidR="00EA0B87" w:rsidRPr="00A30B6D" w:rsidSect="00A30B6D">
      <w:footerReference w:type="defaul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13A8C" w14:textId="77777777" w:rsidR="00543BB1" w:rsidRDefault="00543BB1">
      <w:r>
        <w:separator/>
      </w:r>
    </w:p>
  </w:endnote>
  <w:endnote w:type="continuationSeparator" w:id="0">
    <w:p w14:paraId="6C7C4D99" w14:textId="77777777" w:rsidR="00543BB1" w:rsidRDefault="0054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shelf Symbol 3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743B" w14:textId="47EA1ABB" w:rsidR="00F11607" w:rsidRPr="00BE09E2" w:rsidRDefault="00C8280C" w:rsidP="00C04B67">
    <w:pPr>
      <w:tabs>
        <w:tab w:val="left" w:pos="5760"/>
        <w:tab w:val="right" w:pos="9360"/>
      </w:tabs>
      <w:spacing w:line="276" w:lineRule="auto"/>
      <w:rPr>
        <w:sz w:val="18"/>
        <w:szCs w:val="18"/>
      </w:rPr>
    </w:pPr>
    <w:r>
      <w:rPr>
        <w:color w:val="000000" w:themeColor="text1"/>
        <w:sz w:val="16"/>
        <w:szCs w:val="16"/>
      </w:rPr>
      <w:t>JDF 1117 - Support Order</w:t>
    </w:r>
    <w:r w:rsidRPr="00C8280C">
      <w:rPr>
        <w:color w:val="000000" w:themeColor="text1"/>
        <w:sz w:val="16"/>
        <w:szCs w:val="16"/>
      </w:rPr>
      <w:tab/>
      <w:t xml:space="preserve">R: </w:t>
    </w:r>
    <w:r w:rsidR="00C82D30">
      <w:rPr>
        <w:color w:val="000000" w:themeColor="text1"/>
        <w:sz w:val="16"/>
        <w:szCs w:val="16"/>
      </w:rPr>
      <w:t>September 3</w:t>
    </w:r>
    <w:r w:rsidRPr="00C8280C">
      <w:rPr>
        <w:color w:val="000000" w:themeColor="text1"/>
        <w:sz w:val="16"/>
        <w:szCs w:val="16"/>
      </w:rPr>
      <w:t xml:space="preserve">, </w:t>
    </w:r>
    <w:proofErr w:type="gramStart"/>
    <w:r w:rsidR="00AC485B" w:rsidRPr="00C8280C">
      <w:rPr>
        <w:color w:val="000000" w:themeColor="text1"/>
        <w:sz w:val="16"/>
        <w:szCs w:val="16"/>
      </w:rPr>
      <w:t>202</w:t>
    </w:r>
    <w:r w:rsidR="00AC485B">
      <w:rPr>
        <w:color w:val="000000" w:themeColor="text1"/>
        <w:sz w:val="16"/>
        <w:szCs w:val="16"/>
      </w:rPr>
      <w:t>4</w:t>
    </w:r>
    <w:proofErr w:type="gramEnd"/>
    <w:r w:rsidRPr="00C8280C">
      <w:rPr>
        <w:color w:val="000000" w:themeColor="text1"/>
        <w:sz w:val="16"/>
        <w:szCs w:val="16"/>
      </w:rPr>
      <w:tab/>
    </w:r>
    <w:r w:rsidRPr="00C8280C">
      <w:rPr>
        <w:rFonts w:cs="Arial"/>
        <w:sz w:val="16"/>
        <w:szCs w:val="16"/>
      </w:rPr>
      <w:t xml:space="preserve">Page </w:t>
    </w:r>
    <w:r w:rsidRPr="00C8280C">
      <w:rPr>
        <w:rFonts w:cs="Arial"/>
        <w:sz w:val="16"/>
        <w:szCs w:val="16"/>
      </w:rPr>
      <w:fldChar w:fldCharType="begin"/>
    </w:r>
    <w:r w:rsidRPr="00C8280C">
      <w:rPr>
        <w:rFonts w:cs="Arial"/>
        <w:sz w:val="16"/>
        <w:szCs w:val="16"/>
      </w:rPr>
      <w:instrText xml:space="preserve"> PAGE </w:instrText>
    </w:r>
    <w:r w:rsidRPr="00C8280C">
      <w:rPr>
        <w:rFonts w:cs="Arial"/>
        <w:sz w:val="16"/>
        <w:szCs w:val="16"/>
      </w:rPr>
      <w:fldChar w:fldCharType="separate"/>
    </w:r>
    <w:r w:rsidRPr="00C8280C">
      <w:rPr>
        <w:rFonts w:cs="Arial"/>
        <w:sz w:val="16"/>
        <w:szCs w:val="16"/>
      </w:rPr>
      <w:t>7</w:t>
    </w:r>
    <w:r w:rsidRPr="00C8280C">
      <w:rPr>
        <w:rFonts w:cs="Arial"/>
        <w:sz w:val="16"/>
        <w:szCs w:val="16"/>
      </w:rPr>
      <w:fldChar w:fldCharType="end"/>
    </w:r>
    <w:r w:rsidRPr="00C8280C">
      <w:rPr>
        <w:rFonts w:cs="Arial"/>
        <w:sz w:val="16"/>
        <w:szCs w:val="16"/>
      </w:rPr>
      <w:t xml:space="preserve"> of </w:t>
    </w:r>
    <w:r w:rsidRPr="00C8280C">
      <w:rPr>
        <w:rFonts w:cs="Arial"/>
        <w:sz w:val="16"/>
        <w:szCs w:val="16"/>
      </w:rPr>
      <w:fldChar w:fldCharType="begin"/>
    </w:r>
    <w:r w:rsidRPr="00C8280C">
      <w:rPr>
        <w:rFonts w:cs="Arial"/>
        <w:sz w:val="16"/>
        <w:szCs w:val="16"/>
      </w:rPr>
      <w:instrText xml:space="preserve"> NUMPAGES  </w:instrText>
    </w:r>
    <w:r w:rsidRPr="00C8280C">
      <w:rPr>
        <w:rFonts w:cs="Arial"/>
        <w:sz w:val="16"/>
        <w:szCs w:val="16"/>
      </w:rPr>
      <w:fldChar w:fldCharType="separate"/>
    </w:r>
    <w:r w:rsidRPr="00C8280C">
      <w:rPr>
        <w:rFonts w:cs="Arial"/>
        <w:sz w:val="16"/>
        <w:szCs w:val="16"/>
      </w:rPr>
      <w:t>10</w:t>
    </w:r>
    <w:r w:rsidRPr="00C8280C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4446" w14:textId="77777777" w:rsidR="00F11607" w:rsidRDefault="00F11607">
    <w:pPr>
      <w:pStyle w:val="Footer"/>
      <w:rPr>
        <w:sz w:val="16"/>
      </w:rPr>
    </w:pPr>
    <w:r>
      <w:rPr>
        <w:sz w:val="16"/>
      </w:rPr>
      <w:t>JDF 1117    R11/01     SUPPORT ORDER (ATTACHMENT TO DECREE)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99ED" w14:textId="77777777" w:rsidR="00543BB1" w:rsidRDefault="00543BB1">
      <w:r>
        <w:separator/>
      </w:r>
    </w:p>
  </w:footnote>
  <w:footnote w:type="continuationSeparator" w:id="0">
    <w:p w14:paraId="14345CD2" w14:textId="77777777" w:rsidR="00543BB1" w:rsidRDefault="0054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F6C"/>
    <w:multiLevelType w:val="singleLevel"/>
    <w:tmpl w:val="40545CD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" w15:restartNumberingAfterBreak="0">
    <w:nsid w:val="08044382"/>
    <w:multiLevelType w:val="hybridMultilevel"/>
    <w:tmpl w:val="4594CD2C"/>
    <w:lvl w:ilvl="0" w:tplc="263C16D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8B24B14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9396E28"/>
    <w:multiLevelType w:val="singleLevel"/>
    <w:tmpl w:val="55EEF44E"/>
    <w:lvl w:ilvl="0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4"/>
      </w:rPr>
    </w:lvl>
  </w:abstractNum>
  <w:abstractNum w:abstractNumId="4" w15:restartNumberingAfterBreak="0">
    <w:nsid w:val="09AA74C6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ABD2DA5"/>
    <w:multiLevelType w:val="multilevel"/>
    <w:tmpl w:val="F5D47A84"/>
    <w:lvl w:ilvl="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26AFF"/>
    <w:multiLevelType w:val="singleLevel"/>
    <w:tmpl w:val="40545CD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7" w15:restartNumberingAfterBreak="0">
    <w:nsid w:val="0FBF365E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7C9164D"/>
    <w:multiLevelType w:val="singleLevel"/>
    <w:tmpl w:val="55EEF44E"/>
    <w:lvl w:ilvl="0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4"/>
      </w:rPr>
    </w:lvl>
  </w:abstractNum>
  <w:abstractNum w:abstractNumId="9" w15:restartNumberingAfterBreak="0">
    <w:nsid w:val="28F15E7F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299D31B1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C33547A"/>
    <w:multiLevelType w:val="hybridMultilevel"/>
    <w:tmpl w:val="0E10DF1C"/>
    <w:lvl w:ilvl="0" w:tplc="F27AEEB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CB2746F"/>
    <w:multiLevelType w:val="singleLevel"/>
    <w:tmpl w:val="7BF4C0C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3" w15:restartNumberingAfterBreak="0">
    <w:nsid w:val="2D5D7E8A"/>
    <w:multiLevelType w:val="singleLevel"/>
    <w:tmpl w:val="BF188A3A"/>
    <w:lvl w:ilvl="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30F60722"/>
    <w:multiLevelType w:val="hybridMultilevel"/>
    <w:tmpl w:val="239441EA"/>
    <w:lvl w:ilvl="0" w:tplc="FB30FB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0000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47B0C"/>
    <w:multiLevelType w:val="hybridMultilevel"/>
    <w:tmpl w:val="9F5E52D8"/>
    <w:lvl w:ilvl="0" w:tplc="CE52B836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351D4F74"/>
    <w:multiLevelType w:val="hybridMultilevel"/>
    <w:tmpl w:val="9528C16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99F5364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3CD92436"/>
    <w:multiLevelType w:val="singleLevel"/>
    <w:tmpl w:val="BF188A3A"/>
    <w:lvl w:ilvl="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40C757F5"/>
    <w:multiLevelType w:val="multilevel"/>
    <w:tmpl w:val="9F5E52D8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42F74036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4702486B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472401F4"/>
    <w:multiLevelType w:val="hybridMultilevel"/>
    <w:tmpl w:val="1640D78C"/>
    <w:lvl w:ilvl="0" w:tplc="85908666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72C56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49D12091"/>
    <w:multiLevelType w:val="hybridMultilevel"/>
    <w:tmpl w:val="66D0D376"/>
    <w:lvl w:ilvl="0" w:tplc="85908666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E52B836">
      <w:start w:val="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85A92"/>
    <w:multiLevelType w:val="singleLevel"/>
    <w:tmpl w:val="CF6E45E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4D1C7AFF"/>
    <w:multiLevelType w:val="singleLevel"/>
    <w:tmpl w:val="A008FD08"/>
    <w:lvl w:ilvl="0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Bookshelf Symbol 3" w:hAnsi="Bookshelf Symbol 3" w:hint="default"/>
        <w:sz w:val="28"/>
      </w:rPr>
    </w:lvl>
  </w:abstractNum>
  <w:abstractNum w:abstractNumId="27" w15:restartNumberingAfterBreak="0">
    <w:nsid w:val="5A466DB6"/>
    <w:multiLevelType w:val="hybridMultilevel"/>
    <w:tmpl w:val="629A07C4"/>
    <w:lvl w:ilvl="0" w:tplc="3E860522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670EB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5F3E0544"/>
    <w:multiLevelType w:val="hybridMultilevel"/>
    <w:tmpl w:val="57722DC4"/>
    <w:lvl w:ilvl="0" w:tplc="68D89800">
      <w:start w:val="1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sz w:val="28"/>
      </w:rPr>
    </w:lvl>
    <w:lvl w:ilvl="1" w:tplc="D27EC8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19ED8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DC05C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4042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50E1D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4E50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D809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BA84C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0D22B2"/>
    <w:multiLevelType w:val="singleLevel"/>
    <w:tmpl w:val="A008FD08"/>
    <w:lvl w:ilvl="0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Bookshelf Symbol 3" w:hAnsi="Bookshelf Symbol 3" w:hint="default"/>
        <w:sz w:val="28"/>
      </w:rPr>
    </w:lvl>
  </w:abstractNum>
  <w:abstractNum w:abstractNumId="31" w15:restartNumberingAfterBreak="0">
    <w:nsid w:val="61FA0488"/>
    <w:multiLevelType w:val="hybridMultilevel"/>
    <w:tmpl w:val="81B0DF6E"/>
    <w:lvl w:ilvl="0" w:tplc="38FA56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1E4DD2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6AD66D6F"/>
    <w:multiLevelType w:val="singleLevel"/>
    <w:tmpl w:val="BF188A3A"/>
    <w:lvl w:ilvl="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34" w15:restartNumberingAfterBreak="0">
    <w:nsid w:val="74343C9F"/>
    <w:multiLevelType w:val="hybridMultilevel"/>
    <w:tmpl w:val="CD5CFB4C"/>
    <w:lvl w:ilvl="0" w:tplc="EBC0E7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74361FCB"/>
    <w:multiLevelType w:val="singleLevel"/>
    <w:tmpl w:val="9D5406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6" w15:restartNumberingAfterBreak="0">
    <w:nsid w:val="7709661D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7A014169"/>
    <w:multiLevelType w:val="singleLevel"/>
    <w:tmpl w:val="BF188A3A"/>
    <w:lvl w:ilvl="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38" w15:restartNumberingAfterBreak="0">
    <w:nsid w:val="7CEE7F5A"/>
    <w:multiLevelType w:val="multilevel"/>
    <w:tmpl w:val="EE9E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416593">
    <w:abstractNumId w:val="6"/>
  </w:num>
  <w:num w:numId="2" w16cid:durableId="265774797">
    <w:abstractNumId w:val="0"/>
  </w:num>
  <w:num w:numId="3" w16cid:durableId="598685317">
    <w:abstractNumId w:val="30"/>
  </w:num>
  <w:num w:numId="4" w16cid:durableId="1465008158">
    <w:abstractNumId w:val="26"/>
  </w:num>
  <w:num w:numId="5" w16cid:durableId="2089770737">
    <w:abstractNumId w:val="18"/>
  </w:num>
  <w:num w:numId="6" w16cid:durableId="223226767">
    <w:abstractNumId w:val="33"/>
  </w:num>
  <w:num w:numId="7" w16cid:durableId="1218324883">
    <w:abstractNumId w:val="37"/>
  </w:num>
  <w:num w:numId="8" w16cid:durableId="595985470">
    <w:abstractNumId w:val="13"/>
  </w:num>
  <w:num w:numId="9" w16cid:durableId="2006472325">
    <w:abstractNumId w:val="12"/>
  </w:num>
  <w:num w:numId="10" w16cid:durableId="1849251660">
    <w:abstractNumId w:val="25"/>
  </w:num>
  <w:num w:numId="11" w16cid:durableId="1369182960">
    <w:abstractNumId w:val="23"/>
  </w:num>
  <w:num w:numId="12" w16cid:durableId="977413721">
    <w:abstractNumId w:val="17"/>
  </w:num>
  <w:num w:numId="13" w16cid:durableId="1468545716">
    <w:abstractNumId w:val="32"/>
  </w:num>
  <w:num w:numId="14" w16cid:durableId="1239557128">
    <w:abstractNumId w:val="10"/>
  </w:num>
  <w:num w:numId="15" w16cid:durableId="2095860160">
    <w:abstractNumId w:val="4"/>
  </w:num>
  <w:num w:numId="16" w16cid:durableId="502819699">
    <w:abstractNumId w:val="9"/>
  </w:num>
  <w:num w:numId="17" w16cid:durableId="1680237434">
    <w:abstractNumId w:val="2"/>
  </w:num>
  <w:num w:numId="18" w16cid:durableId="342587214">
    <w:abstractNumId w:val="36"/>
  </w:num>
  <w:num w:numId="19" w16cid:durableId="1075859143">
    <w:abstractNumId w:val="29"/>
  </w:num>
  <w:num w:numId="20" w16cid:durableId="2093429089">
    <w:abstractNumId w:val="35"/>
  </w:num>
  <w:num w:numId="21" w16cid:durableId="337274569">
    <w:abstractNumId w:val="28"/>
  </w:num>
  <w:num w:numId="22" w16cid:durableId="187791564">
    <w:abstractNumId w:val="21"/>
  </w:num>
  <w:num w:numId="23" w16cid:durableId="1818525595">
    <w:abstractNumId w:val="8"/>
  </w:num>
  <w:num w:numId="24" w16cid:durableId="967317549">
    <w:abstractNumId w:val="3"/>
  </w:num>
  <w:num w:numId="25" w16cid:durableId="875199484">
    <w:abstractNumId w:val="20"/>
  </w:num>
  <w:num w:numId="26" w16cid:durableId="1125543164">
    <w:abstractNumId w:val="7"/>
  </w:num>
  <w:num w:numId="27" w16cid:durableId="1458186226">
    <w:abstractNumId w:val="31"/>
  </w:num>
  <w:num w:numId="28" w16cid:durableId="399134826">
    <w:abstractNumId w:val="38"/>
  </w:num>
  <w:num w:numId="29" w16cid:durableId="1190487260">
    <w:abstractNumId w:val="34"/>
  </w:num>
  <w:num w:numId="30" w16cid:durableId="260184824">
    <w:abstractNumId w:val="27"/>
  </w:num>
  <w:num w:numId="31" w16cid:durableId="1432581938">
    <w:abstractNumId w:val="24"/>
  </w:num>
  <w:num w:numId="32" w16cid:durableId="333261055">
    <w:abstractNumId w:val="5"/>
  </w:num>
  <w:num w:numId="33" w16cid:durableId="2136020666">
    <w:abstractNumId w:val="22"/>
  </w:num>
  <w:num w:numId="34" w16cid:durableId="88015956">
    <w:abstractNumId w:val="11"/>
  </w:num>
  <w:num w:numId="35" w16cid:durableId="1063799063">
    <w:abstractNumId w:val="15"/>
  </w:num>
  <w:num w:numId="36" w16cid:durableId="796411106">
    <w:abstractNumId w:val="19"/>
  </w:num>
  <w:num w:numId="37" w16cid:durableId="1228689913">
    <w:abstractNumId w:val="1"/>
  </w:num>
  <w:num w:numId="38" w16cid:durableId="1717075587">
    <w:abstractNumId w:val="14"/>
  </w:num>
  <w:num w:numId="39" w16cid:durableId="21315850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BB"/>
    <w:rsid w:val="00016ECB"/>
    <w:rsid w:val="0002754B"/>
    <w:rsid w:val="00030C5C"/>
    <w:rsid w:val="000331C1"/>
    <w:rsid w:val="00033D27"/>
    <w:rsid w:val="00034649"/>
    <w:rsid w:val="00034F58"/>
    <w:rsid w:val="000446C5"/>
    <w:rsid w:val="00055431"/>
    <w:rsid w:val="00056055"/>
    <w:rsid w:val="000664FB"/>
    <w:rsid w:val="000665F2"/>
    <w:rsid w:val="00066CCE"/>
    <w:rsid w:val="000708A2"/>
    <w:rsid w:val="000776B9"/>
    <w:rsid w:val="00077E0D"/>
    <w:rsid w:val="00097F47"/>
    <w:rsid w:val="000A23F5"/>
    <w:rsid w:val="000A5FF3"/>
    <w:rsid w:val="000B32CE"/>
    <w:rsid w:val="000B6384"/>
    <w:rsid w:val="000B6E09"/>
    <w:rsid w:val="000C7EFD"/>
    <w:rsid w:val="000D1110"/>
    <w:rsid w:val="00114D85"/>
    <w:rsid w:val="00120CBF"/>
    <w:rsid w:val="00126B82"/>
    <w:rsid w:val="00142A22"/>
    <w:rsid w:val="001546CE"/>
    <w:rsid w:val="00156D8B"/>
    <w:rsid w:val="00164484"/>
    <w:rsid w:val="0018149C"/>
    <w:rsid w:val="00186FEF"/>
    <w:rsid w:val="0019744C"/>
    <w:rsid w:val="001A046B"/>
    <w:rsid w:val="001A696E"/>
    <w:rsid w:val="001B4916"/>
    <w:rsid w:val="001D4DD8"/>
    <w:rsid w:val="001E0D9D"/>
    <w:rsid w:val="001F0DE9"/>
    <w:rsid w:val="001F2FBB"/>
    <w:rsid w:val="001F7F3A"/>
    <w:rsid w:val="00202A29"/>
    <w:rsid w:val="00203121"/>
    <w:rsid w:val="002123C4"/>
    <w:rsid w:val="002126D3"/>
    <w:rsid w:val="00212F3D"/>
    <w:rsid w:val="002167ED"/>
    <w:rsid w:val="00217F0A"/>
    <w:rsid w:val="00226DDE"/>
    <w:rsid w:val="00227B43"/>
    <w:rsid w:val="00232CDA"/>
    <w:rsid w:val="00237E4D"/>
    <w:rsid w:val="002476AC"/>
    <w:rsid w:val="00262092"/>
    <w:rsid w:val="0027396D"/>
    <w:rsid w:val="00277EFE"/>
    <w:rsid w:val="0028078B"/>
    <w:rsid w:val="002A19F8"/>
    <w:rsid w:val="002D1A26"/>
    <w:rsid w:val="002F3CD4"/>
    <w:rsid w:val="002F3D75"/>
    <w:rsid w:val="00302D6D"/>
    <w:rsid w:val="00325033"/>
    <w:rsid w:val="003320EF"/>
    <w:rsid w:val="00334073"/>
    <w:rsid w:val="00346E8C"/>
    <w:rsid w:val="00353165"/>
    <w:rsid w:val="00356F58"/>
    <w:rsid w:val="003639B3"/>
    <w:rsid w:val="00366B5C"/>
    <w:rsid w:val="00373A25"/>
    <w:rsid w:val="00390216"/>
    <w:rsid w:val="00391B4B"/>
    <w:rsid w:val="003A283C"/>
    <w:rsid w:val="003A4E14"/>
    <w:rsid w:val="003A6D8B"/>
    <w:rsid w:val="003B234F"/>
    <w:rsid w:val="003B3EA4"/>
    <w:rsid w:val="003C2AF1"/>
    <w:rsid w:val="003E0795"/>
    <w:rsid w:val="003E3B4C"/>
    <w:rsid w:val="003F271B"/>
    <w:rsid w:val="0040179C"/>
    <w:rsid w:val="00403106"/>
    <w:rsid w:val="00406A0C"/>
    <w:rsid w:val="00411DB9"/>
    <w:rsid w:val="00416D1F"/>
    <w:rsid w:val="00417D00"/>
    <w:rsid w:val="004208AF"/>
    <w:rsid w:val="00421F51"/>
    <w:rsid w:val="00422022"/>
    <w:rsid w:val="00424817"/>
    <w:rsid w:val="00445B6F"/>
    <w:rsid w:val="004468EE"/>
    <w:rsid w:val="004569AC"/>
    <w:rsid w:val="00457FCC"/>
    <w:rsid w:val="00461DFB"/>
    <w:rsid w:val="004657C2"/>
    <w:rsid w:val="00470621"/>
    <w:rsid w:val="0047398D"/>
    <w:rsid w:val="00483E9C"/>
    <w:rsid w:val="004A71DE"/>
    <w:rsid w:val="004C61D8"/>
    <w:rsid w:val="004D0DC5"/>
    <w:rsid w:val="004D39FE"/>
    <w:rsid w:val="004D4DB6"/>
    <w:rsid w:val="004E0E5B"/>
    <w:rsid w:val="004E1F4C"/>
    <w:rsid w:val="00500180"/>
    <w:rsid w:val="005065B8"/>
    <w:rsid w:val="00511B69"/>
    <w:rsid w:val="00514D46"/>
    <w:rsid w:val="00525CA2"/>
    <w:rsid w:val="00540D71"/>
    <w:rsid w:val="00543BB1"/>
    <w:rsid w:val="0055574F"/>
    <w:rsid w:val="005611B5"/>
    <w:rsid w:val="00574F44"/>
    <w:rsid w:val="005763DE"/>
    <w:rsid w:val="0058172C"/>
    <w:rsid w:val="0059403C"/>
    <w:rsid w:val="005B43C2"/>
    <w:rsid w:val="005B4AD4"/>
    <w:rsid w:val="005B54EE"/>
    <w:rsid w:val="005B797A"/>
    <w:rsid w:val="005C08A0"/>
    <w:rsid w:val="005C252B"/>
    <w:rsid w:val="005C5A4F"/>
    <w:rsid w:val="005E5E32"/>
    <w:rsid w:val="005F0075"/>
    <w:rsid w:val="005F26C5"/>
    <w:rsid w:val="005F476D"/>
    <w:rsid w:val="005F4C44"/>
    <w:rsid w:val="005F53D1"/>
    <w:rsid w:val="005F7979"/>
    <w:rsid w:val="006001F5"/>
    <w:rsid w:val="00603523"/>
    <w:rsid w:val="006133BD"/>
    <w:rsid w:val="00617691"/>
    <w:rsid w:val="00620C98"/>
    <w:rsid w:val="0062392A"/>
    <w:rsid w:val="006301E1"/>
    <w:rsid w:val="006632FB"/>
    <w:rsid w:val="006675A2"/>
    <w:rsid w:val="006677E9"/>
    <w:rsid w:val="00690C70"/>
    <w:rsid w:val="006A196B"/>
    <w:rsid w:val="006B6EE0"/>
    <w:rsid w:val="006C36C5"/>
    <w:rsid w:val="006C6125"/>
    <w:rsid w:val="006C7F10"/>
    <w:rsid w:val="006D14FF"/>
    <w:rsid w:val="006E09BB"/>
    <w:rsid w:val="006F552C"/>
    <w:rsid w:val="006F6FD5"/>
    <w:rsid w:val="00702BDD"/>
    <w:rsid w:val="00710BBC"/>
    <w:rsid w:val="00744788"/>
    <w:rsid w:val="007472F3"/>
    <w:rsid w:val="0075437E"/>
    <w:rsid w:val="007578F0"/>
    <w:rsid w:val="00771B52"/>
    <w:rsid w:val="00780CEE"/>
    <w:rsid w:val="00782CCC"/>
    <w:rsid w:val="007859EB"/>
    <w:rsid w:val="00794C75"/>
    <w:rsid w:val="007A525A"/>
    <w:rsid w:val="007B53E7"/>
    <w:rsid w:val="007B58C9"/>
    <w:rsid w:val="007C0BCF"/>
    <w:rsid w:val="007C521F"/>
    <w:rsid w:val="007D45A5"/>
    <w:rsid w:val="007E19AC"/>
    <w:rsid w:val="007E2431"/>
    <w:rsid w:val="007E7DE0"/>
    <w:rsid w:val="008034FC"/>
    <w:rsid w:val="00806C06"/>
    <w:rsid w:val="008107AE"/>
    <w:rsid w:val="00810C78"/>
    <w:rsid w:val="00825914"/>
    <w:rsid w:val="0083743C"/>
    <w:rsid w:val="00846E0E"/>
    <w:rsid w:val="008631C5"/>
    <w:rsid w:val="008749F0"/>
    <w:rsid w:val="008751A3"/>
    <w:rsid w:val="00875D90"/>
    <w:rsid w:val="0087672E"/>
    <w:rsid w:val="008848D6"/>
    <w:rsid w:val="00884F51"/>
    <w:rsid w:val="008B38D4"/>
    <w:rsid w:val="008D208F"/>
    <w:rsid w:val="008D318D"/>
    <w:rsid w:val="008F3187"/>
    <w:rsid w:val="00904365"/>
    <w:rsid w:val="0090699D"/>
    <w:rsid w:val="00922DCC"/>
    <w:rsid w:val="00946539"/>
    <w:rsid w:val="00963DD7"/>
    <w:rsid w:val="00965AA5"/>
    <w:rsid w:val="00970432"/>
    <w:rsid w:val="00976EF8"/>
    <w:rsid w:val="00982CB9"/>
    <w:rsid w:val="00986BB2"/>
    <w:rsid w:val="0098772E"/>
    <w:rsid w:val="00991977"/>
    <w:rsid w:val="009A623A"/>
    <w:rsid w:val="009A6B1C"/>
    <w:rsid w:val="009B29AE"/>
    <w:rsid w:val="009C748E"/>
    <w:rsid w:val="009D4EDC"/>
    <w:rsid w:val="009E1CBF"/>
    <w:rsid w:val="009F36F0"/>
    <w:rsid w:val="009F38D2"/>
    <w:rsid w:val="009F45B4"/>
    <w:rsid w:val="009F66DC"/>
    <w:rsid w:val="00A25CA8"/>
    <w:rsid w:val="00A27E17"/>
    <w:rsid w:val="00A30B6D"/>
    <w:rsid w:val="00A33844"/>
    <w:rsid w:val="00A54C4E"/>
    <w:rsid w:val="00A65357"/>
    <w:rsid w:val="00A6613B"/>
    <w:rsid w:val="00A76D05"/>
    <w:rsid w:val="00A93358"/>
    <w:rsid w:val="00A9757E"/>
    <w:rsid w:val="00AA004E"/>
    <w:rsid w:val="00AB7BF7"/>
    <w:rsid w:val="00AC1AF1"/>
    <w:rsid w:val="00AC485B"/>
    <w:rsid w:val="00AC6D62"/>
    <w:rsid w:val="00AE108F"/>
    <w:rsid w:val="00AE1A59"/>
    <w:rsid w:val="00AF2223"/>
    <w:rsid w:val="00B07BC2"/>
    <w:rsid w:val="00B16DD9"/>
    <w:rsid w:val="00B17283"/>
    <w:rsid w:val="00B714F1"/>
    <w:rsid w:val="00B74F8E"/>
    <w:rsid w:val="00B77A09"/>
    <w:rsid w:val="00B839FA"/>
    <w:rsid w:val="00B9191F"/>
    <w:rsid w:val="00BA003D"/>
    <w:rsid w:val="00BA6BE7"/>
    <w:rsid w:val="00BD065E"/>
    <w:rsid w:val="00BE09E2"/>
    <w:rsid w:val="00BE7941"/>
    <w:rsid w:val="00BF48A2"/>
    <w:rsid w:val="00C00404"/>
    <w:rsid w:val="00C048BD"/>
    <w:rsid w:val="00C04B67"/>
    <w:rsid w:val="00C12B39"/>
    <w:rsid w:val="00C14D8C"/>
    <w:rsid w:val="00C22F0E"/>
    <w:rsid w:val="00C331C6"/>
    <w:rsid w:val="00C3364F"/>
    <w:rsid w:val="00C45384"/>
    <w:rsid w:val="00C52BD8"/>
    <w:rsid w:val="00C545B8"/>
    <w:rsid w:val="00C71072"/>
    <w:rsid w:val="00C8280C"/>
    <w:rsid w:val="00C82D30"/>
    <w:rsid w:val="00C83126"/>
    <w:rsid w:val="00C87291"/>
    <w:rsid w:val="00C9444E"/>
    <w:rsid w:val="00C94BE6"/>
    <w:rsid w:val="00C96DB3"/>
    <w:rsid w:val="00C97642"/>
    <w:rsid w:val="00CA0082"/>
    <w:rsid w:val="00CC12FC"/>
    <w:rsid w:val="00CC3D1C"/>
    <w:rsid w:val="00CE089D"/>
    <w:rsid w:val="00CE6A4B"/>
    <w:rsid w:val="00CF082D"/>
    <w:rsid w:val="00CF14CB"/>
    <w:rsid w:val="00CF36DA"/>
    <w:rsid w:val="00D0167F"/>
    <w:rsid w:val="00D01DD2"/>
    <w:rsid w:val="00D214A6"/>
    <w:rsid w:val="00D27948"/>
    <w:rsid w:val="00D3232B"/>
    <w:rsid w:val="00D444C4"/>
    <w:rsid w:val="00D45945"/>
    <w:rsid w:val="00D465DE"/>
    <w:rsid w:val="00D6275D"/>
    <w:rsid w:val="00D800A9"/>
    <w:rsid w:val="00DA76AD"/>
    <w:rsid w:val="00DB5FF6"/>
    <w:rsid w:val="00DD380C"/>
    <w:rsid w:val="00DD6DE7"/>
    <w:rsid w:val="00DE0A45"/>
    <w:rsid w:val="00DF1CAD"/>
    <w:rsid w:val="00E13A4A"/>
    <w:rsid w:val="00E35ABC"/>
    <w:rsid w:val="00E37DB7"/>
    <w:rsid w:val="00E41902"/>
    <w:rsid w:val="00E42FB0"/>
    <w:rsid w:val="00E74C56"/>
    <w:rsid w:val="00E84F39"/>
    <w:rsid w:val="00EA0B87"/>
    <w:rsid w:val="00EA5C44"/>
    <w:rsid w:val="00EB4A47"/>
    <w:rsid w:val="00EC0E7B"/>
    <w:rsid w:val="00EC31EE"/>
    <w:rsid w:val="00EC6814"/>
    <w:rsid w:val="00ED62E6"/>
    <w:rsid w:val="00EE2A37"/>
    <w:rsid w:val="00EF620F"/>
    <w:rsid w:val="00F11607"/>
    <w:rsid w:val="00F14CA3"/>
    <w:rsid w:val="00F224E7"/>
    <w:rsid w:val="00F3252F"/>
    <w:rsid w:val="00F40787"/>
    <w:rsid w:val="00F642F4"/>
    <w:rsid w:val="00F73E90"/>
    <w:rsid w:val="00F81E82"/>
    <w:rsid w:val="00F82BC7"/>
    <w:rsid w:val="00F87F75"/>
    <w:rsid w:val="00F940A9"/>
    <w:rsid w:val="00F975E4"/>
    <w:rsid w:val="00FA273F"/>
    <w:rsid w:val="00FA2999"/>
    <w:rsid w:val="00FB1239"/>
    <w:rsid w:val="00FD7598"/>
    <w:rsid w:val="00FE7C80"/>
    <w:rsid w:val="00FF04E9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3734C"/>
  <w15:chartTrackingRefBased/>
  <w15:docId w15:val="{B82AEEB8-208A-364E-816E-378AB6C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EF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C94BE6"/>
    <w:pPr>
      <w:spacing w:before="240"/>
      <w:ind w:right="7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14CA3"/>
    <w:pPr>
      <w:spacing w:before="120"/>
      <w:ind w:left="1440" w:right="72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A273F"/>
    <w:pPr>
      <w:tabs>
        <w:tab w:val="left" w:pos="6480"/>
      </w:tabs>
      <w:spacing w:before="240"/>
      <w:ind w:left="2160" w:right="720" w:hanging="360"/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3A4E14"/>
    <w:pPr>
      <w:spacing w:before="240"/>
      <w:ind w:left="2160"/>
      <w:jc w:val="center"/>
      <w:outlineLvl w:val="4"/>
    </w:pPr>
    <w:rPr>
      <w:rFonts w:cs="Arial"/>
      <w:bCs/>
      <w:color w:val="052F6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2">
    <w:name w:val="Body Text 2"/>
    <w:basedOn w:val="Normal"/>
    <w:pPr>
      <w:widowControl w:val="0"/>
      <w:spacing w:after="120"/>
      <w:ind w:left="288" w:hanging="288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648"/>
      </w:tabs>
      <w:ind w:left="1080"/>
      <w:jc w:val="both"/>
    </w:pPr>
    <w:rPr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545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4073"/>
    <w:rPr>
      <w:sz w:val="24"/>
    </w:rPr>
  </w:style>
  <w:style w:type="table" w:styleId="TableGrid">
    <w:name w:val="Table Grid"/>
    <w:basedOn w:val="TableNormal"/>
    <w:rsid w:val="0061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9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4BE6"/>
  </w:style>
  <w:style w:type="character" w:customStyle="1" w:styleId="CommentTextChar">
    <w:name w:val="Comment Text Char"/>
    <w:basedOn w:val="DefaultParagraphFont"/>
    <w:link w:val="CommentText"/>
    <w:rsid w:val="00C94BE6"/>
  </w:style>
  <w:style w:type="paragraph" w:styleId="CommentSubject">
    <w:name w:val="annotation subject"/>
    <w:basedOn w:val="CommentText"/>
    <w:next w:val="CommentText"/>
    <w:link w:val="CommentSubjectChar"/>
    <w:rsid w:val="00C9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4BE6"/>
    <w:rPr>
      <w:b/>
      <w:bCs/>
    </w:rPr>
  </w:style>
  <w:style w:type="paragraph" w:styleId="ListParagraph">
    <w:name w:val="List Paragraph"/>
    <w:basedOn w:val="Normal"/>
    <w:uiPriority w:val="34"/>
    <w:qFormat/>
    <w:rsid w:val="007D45A5"/>
    <w:pPr>
      <w:ind w:left="720"/>
      <w:contextualSpacing/>
    </w:pPr>
  </w:style>
  <w:style w:type="character" w:customStyle="1" w:styleId="cf01">
    <w:name w:val="cf01"/>
    <w:basedOn w:val="DefaultParagraphFont"/>
    <w:rsid w:val="007D45A5"/>
    <w:rPr>
      <w:rFonts w:ascii="Segoe UI" w:hAnsi="Segoe UI" w:cs="Segoe UI" w:hint="default"/>
      <w:sz w:val="18"/>
      <w:szCs w:val="18"/>
      <w:u w:val="single"/>
    </w:rPr>
  </w:style>
  <w:style w:type="character" w:customStyle="1" w:styleId="cf11">
    <w:name w:val="cf11"/>
    <w:basedOn w:val="DefaultParagraphFont"/>
    <w:rsid w:val="007D45A5"/>
    <w:rPr>
      <w:rFonts w:ascii="Segoe UI" w:hAnsi="Segoe UI" w:cs="Segoe UI" w:hint="default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3A4E14"/>
    <w:rPr>
      <w:rFonts w:ascii="Arial" w:hAnsi="Arial" w:cs="Arial"/>
      <w:bCs/>
      <w:color w:val="052F6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94BFD-F662-4021-93C7-E4025419B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F3228-1785-2E49-8392-E5ABB8F25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C7F09-47EC-454D-8812-DA55FF90D1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9F585B-FA4A-4EE2-B45E-816527A520E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5.xml><?xml version="1.0" encoding="utf-8"?>
<ds:datastoreItem xmlns:ds="http://schemas.openxmlformats.org/officeDocument/2006/customXml" ds:itemID="{DAA62C0A-8452-4C2E-85E1-F1FFA2D27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793</Words>
  <Characters>4181</Characters>
  <Application>Microsoft Office Word</Application>
  <DocSecurity>0</DocSecurity>
  <Lines>154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1117 - Support Order</vt:lpstr>
    </vt:vector>
  </TitlesOfParts>
  <Manager/>
  <Company/>
  <LinksUpToDate>false</LinksUpToDate>
  <CharactersWithSpaces>4959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1117 - Support Order</dc:title>
  <dc:subject>Support</dc:subject>
  <dc:creator>Colorado Judicial Department</dc:creator>
  <cp:keywords>Child Support, Maintenance, Spousal Support, Allimony, Orders</cp:keywords>
  <dc:description/>
  <cp:lastModifiedBy>slagle, sean</cp:lastModifiedBy>
  <cp:revision>183</cp:revision>
  <cp:lastPrinted>2013-07-09T20:14:00Z</cp:lastPrinted>
  <dcterms:created xsi:type="dcterms:W3CDTF">2022-12-05T18:42:00Z</dcterms:created>
  <dcterms:modified xsi:type="dcterms:W3CDTF">2024-08-12T12:54:00Z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